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78D3E" w14:textId="77777777" w:rsidR="00B7094F" w:rsidRPr="008D1B21" w:rsidRDefault="00B7094F" w:rsidP="00D7273B">
      <w:pPr>
        <w:widowControl/>
        <w:spacing w:afterLines="50" w:after="180" w:line="420" w:lineRule="exac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4BA00B21" w:rsidR="000B4D56" w:rsidRDefault="00140573" w:rsidP="00D7273B">
      <w:pPr>
        <w:widowControl/>
        <w:spacing w:afterLines="50" w:after="180" w:line="42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21</w:t>
      </w:r>
      <w:r w:rsidR="000B4D56" w:rsidRPr="00B7094F">
        <w:rPr>
          <w:rFonts w:ascii="Yu Mincho" w:eastAsia="Yu Mincho" w:hAnsi="Yu Mincho" w:cs="新細明體" w:hint="eastAsia"/>
          <w:b/>
          <w:bCs/>
          <w:kern w:val="0"/>
          <w:sz w:val="26"/>
          <w:szCs w:val="26"/>
        </w:rPr>
        <w:t>年</w:t>
      </w:r>
      <w:r w:rsidR="00551045">
        <w:rPr>
          <w:rFonts w:ascii="Yu Mincho" w:eastAsia="Yu Mincho" w:hAnsi="Yu Mincho" w:hint="eastAsia"/>
          <w:b/>
          <w:bCs/>
          <w:kern w:val="0"/>
          <w:sz w:val="26"/>
          <w:szCs w:val="26"/>
        </w:rPr>
        <w:t>４</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1E85356F" w14:textId="77777777" w:rsidR="00210566" w:rsidRPr="004F2110" w:rsidRDefault="00210566" w:rsidP="00DA7470">
      <w:pPr>
        <w:numPr>
          <w:ilvl w:val="0"/>
          <w:numId w:val="1"/>
        </w:numPr>
        <w:spacing w:line="420" w:lineRule="exact"/>
        <w:ind w:left="525" w:hangingChars="201" w:hanging="525"/>
        <w:rPr>
          <w:rFonts w:ascii="微軟正黑體" w:eastAsia="微軟正黑體" w:hAnsi="微軟正黑體" w:cs="微軟正黑體"/>
          <w:b/>
          <w:bCs/>
          <w:color w:val="0000CC"/>
          <w:sz w:val="26"/>
          <w:szCs w:val="26"/>
          <w:lang w:eastAsia="ja-JP"/>
        </w:rPr>
      </w:pPr>
      <w:r>
        <w:rPr>
          <w:rFonts w:ascii="微軟正黑體" w:eastAsia="Yu Mincho" w:hAnsi="微軟正黑體" w:cs="微軟正黑體" w:hint="eastAsia"/>
          <w:b/>
          <w:bCs/>
          <w:color w:val="0000CC"/>
          <w:sz w:val="26"/>
          <w:szCs w:val="26"/>
          <w:lang w:eastAsia="ja-JP"/>
        </w:rPr>
        <w:t xml:space="preserve">初のグローバルオンラインデジタル工作機械展　</w:t>
      </w:r>
    </w:p>
    <w:p w14:paraId="775F961F" w14:textId="77777777" w:rsidR="00210566" w:rsidRDefault="00210566" w:rsidP="00D7273B">
      <w:pPr>
        <w:spacing w:afterLines="50" w:after="180" w:line="420" w:lineRule="exact"/>
        <w:ind w:left="480" w:firstLineChars="300" w:firstLine="783"/>
        <w:rPr>
          <w:rFonts w:ascii="微軟正黑體" w:eastAsia="微軟正黑體" w:hAnsi="微軟正黑體" w:cs="微軟正黑體"/>
          <w:b/>
          <w:bCs/>
          <w:color w:val="0000CC"/>
          <w:sz w:val="26"/>
          <w:szCs w:val="26"/>
          <w:lang w:eastAsia="ja-JP"/>
        </w:rPr>
      </w:pPr>
      <w:r>
        <w:rPr>
          <w:rFonts w:ascii="微軟正黑體" w:eastAsia="Yu Mincho" w:hAnsi="微軟正黑體" w:cs="微軟正黑體" w:hint="eastAsia"/>
          <w:b/>
          <w:bCs/>
          <w:color w:val="0000CC"/>
          <w:sz w:val="26"/>
          <w:szCs w:val="26"/>
          <w:lang w:eastAsia="ja-JP"/>
        </w:rPr>
        <w:t>TMTS</w:t>
      </w:r>
      <w:r w:rsidRPr="00634579">
        <w:rPr>
          <w:lang w:eastAsia="ja-JP"/>
        </w:rPr>
        <w:t xml:space="preserve"> </w:t>
      </w:r>
      <w:r w:rsidRPr="00634579">
        <w:rPr>
          <w:rFonts w:ascii="微軟正黑體" w:eastAsia="Yu Mincho" w:hAnsi="微軟正黑體" w:cs="微軟正黑體"/>
          <w:b/>
          <w:bCs/>
          <w:color w:val="0000CC"/>
          <w:sz w:val="26"/>
          <w:szCs w:val="26"/>
          <w:lang w:eastAsia="ja-JP"/>
        </w:rPr>
        <w:t>Virtual</w:t>
      </w:r>
      <w:r>
        <w:rPr>
          <w:rFonts w:ascii="微軟正黑體" w:eastAsia="Yu Mincho" w:hAnsi="微軟正黑體" w:cs="微軟正黑體" w:hint="eastAsia"/>
          <w:b/>
          <w:bCs/>
          <w:color w:val="0000CC"/>
          <w:sz w:val="26"/>
          <w:szCs w:val="26"/>
          <w:lang w:eastAsia="ja-JP"/>
        </w:rPr>
        <w:t>閲覧数７万超え、国外訪問客は</w:t>
      </w:r>
      <w:r>
        <w:rPr>
          <w:rFonts w:ascii="微軟正黑體" w:eastAsia="Yu Mincho" w:hAnsi="微軟正黑體" w:cs="微軟正黑體" w:hint="eastAsia"/>
          <w:b/>
          <w:bCs/>
          <w:color w:val="0000CC"/>
          <w:sz w:val="26"/>
          <w:szCs w:val="26"/>
          <w:lang w:eastAsia="ja-JP"/>
        </w:rPr>
        <w:t>50</w:t>
      </w:r>
      <w:r>
        <w:rPr>
          <w:rFonts w:ascii="微軟正黑體" w:eastAsia="Yu Mincho" w:hAnsi="微軟正黑體" w:cs="微軟正黑體" w:hint="eastAsia"/>
          <w:b/>
          <w:bCs/>
          <w:color w:val="0000CC"/>
          <w:sz w:val="26"/>
          <w:szCs w:val="26"/>
          <w:lang w:eastAsia="ja-JP"/>
        </w:rPr>
        <w:t>％を上回る</w:t>
      </w:r>
    </w:p>
    <w:p w14:paraId="45B093E4" w14:textId="385948E1" w:rsidR="00210566" w:rsidRPr="005D0D5D" w:rsidRDefault="00210566" w:rsidP="00D7273B">
      <w:pPr>
        <w:autoSpaceDE w:val="0"/>
        <w:autoSpaceDN w:val="0"/>
        <w:adjustRightInd w:val="0"/>
        <w:spacing w:afterLines="50" w:after="180" w:line="420" w:lineRule="exact"/>
        <w:ind w:firstLineChars="100" w:firstLine="260"/>
        <w:jc w:val="both"/>
        <w:rPr>
          <w:rFonts w:ascii="Yu Mincho" w:eastAsia="Yu Mincho" w:hAnsi="Yu Mincho"/>
          <w:spacing w:val="15"/>
          <w:sz w:val="23"/>
          <w:szCs w:val="23"/>
          <w:lang w:eastAsia="ja-JP"/>
        </w:rPr>
      </w:pPr>
      <w:r w:rsidRPr="005D0D5D">
        <w:rPr>
          <w:rFonts w:ascii="Yu Mincho" w:eastAsia="Yu Mincho" w:hAnsi="Yu Mincho" w:hint="eastAsia"/>
          <w:spacing w:val="15"/>
          <w:sz w:val="23"/>
          <w:szCs w:val="23"/>
          <w:lang w:eastAsia="ja-JP"/>
        </w:rPr>
        <w:t>台湾国際工作機械デジタル展示会</w:t>
      </w:r>
      <w:r w:rsidRPr="005D0D5D">
        <w:rPr>
          <w:rFonts w:ascii="微軟正黑體" w:eastAsia="微軟正黑體" w:hAnsi="微軟正黑體"/>
          <w:spacing w:val="15"/>
          <w:sz w:val="23"/>
          <w:szCs w:val="23"/>
          <w:lang w:eastAsia="ja-JP"/>
        </w:rPr>
        <w:t>(TMTS Virtual)</w:t>
      </w:r>
      <w:r w:rsidRPr="005D0D5D">
        <w:rPr>
          <w:rFonts w:ascii="Yu Mincho" w:eastAsia="Yu Mincho" w:hAnsi="Yu Mincho" w:hint="eastAsia"/>
          <w:spacing w:val="15"/>
          <w:sz w:val="23"/>
          <w:szCs w:val="23"/>
          <w:lang w:eastAsia="ja-JP"/>
        </w:rPr>
        <w:t>で国内外メーカーから</w:t>
      </w:r>
      <w:r w:rsidRPr="005D0D5D">
        <w:rPr>
          <w:rFonts w:ascii="微軟正黑體" w:eastAsia="微軟正黑體" w:hAnsi="微軟正黑體"/>
          <w:spacing w:val="15"/>
          <w:sz w:val="23"/>
          <w:szCs w:val="23"/>
          <w:lang w:eastAsia="ja-JP"/>
        </w:rPr>
        <w:t>122</w:t>
      </w:r>
      <w:r w:rsidRPr="005D0D5D">
        <w:rPr>
          <w:rFonts w:ascii="Yu Mincho" w:eastAsia="Yu Mincho" w:hAnsi="Yu Mincho" w:hint="eastAsia"/>
          <w:spacing w:val="15"/>
          <w:sz w:val="23"/>
          <w:szCs w:val="23"/>
          <w:lang w:eastAsia="ja-JP"/>
        </w:rPr>
        <w:t>の申し込みがあり、100ステージを超えるデジタルバーチャルショールームがサイト上で公開された。</w:t>
      </w:r>
      <w:r w:rsidRPr="005D0D5D">
        <w:rPr>
          <w:rFonts w:ascii="微軟正黑體" w:eastAsia="微軟正黑體" w:hAnsi="微軟正黑體"/>
          <w:spacing w:val="15"/>
          <w:sz w:val="23"/>
          <w:szCs w:val="23"/>
          <w:lang w:eastAsia="ja-JP"/>
        </w:rPr>
        <w:t>2020年11月10日</w:t>
      </w:r>
      <w:r w:rsidRPr="005D0D5D">
        <w:rPr>
          <w:rFonts w:ascii="微軟正黑體" w:eastAsia="Yu Mincho" w:hAnsi="微軟正黑體" w:hint="eastAsia"/>
          <w:spacing w:val="15"/>
          <w:sz w:val="23"/>
          <w:szCs w:val="23"/>
          <w:lang w:eastAsia="ja-JP"/>
        </w:rPr>
        <w:t>からこれまで閲覧回数はすでに７万回を超えており使用者は</w:t>
      </w:r>
      <w:r w:rsidRPr="005D0D5D">
        <w:rPr>
          <w:rFonts w:ascii="微軟正黑體" w:eastAsia="微軟正黑體" w:hAnsi="微軟正黑體" w:hint="eastAsia"/>
          <w:spacing w:val="15"/>
          <w:sz w:val="23"/>
          <w:szCs w:val="23"/>
          <w:lang w:eastAsia="ja-JP"/>
        </w:rPr>
        <w:t>計</w:t>
      </w:r>
      <w:r w:rsidRPr="005D0D5D">
        <w:rPr>
          <w:rFonts w:ascii="微軟正黑體" w:eastAsia="微軟正黑體" w:hAnsi="微軟正黑體"/>
          <w:spacing w:val="15"/>
          <w:sz w:val="23"/>
          <w:szCs w:val="23"/>
          <w:lang w:eastAsia="ja-JP"/>
        </w:rPr>
        <w:t>46,418名</w:t>
      </w:r>
      <w:r w:rsidRPr="005D0D5D">
        <w:rPr>
          <w:rFonts w:ascii="Yu Mincho" w:eastAsia="Yu Mincho" w:hAnsi="Yu Mincho" w:hint="eastAsia"/>
          <w:spacing w:val="15"/>
          <w:sz w:val="23"/>
          <w:szCs w:val="23"/>
          <w:lang w:eastAsia="ja-JP"/>
        </w:rPr>
        <w:t>、本国と</w:t>
      </w:r>
      <w:r w:rsidR="00E33CB8" w:rsidRPr="005D0D5D">
        <w:rPr>
          <w:rFonts w:ascii="Yu Mincho" w:eastAsia="Yu Mincho" w:hAnsi="Yu Mincho" w:hint="eastAsia"/>
          <w:spacing w:val="15"/>
          <w:sz w:val="23"/>
          <w:szCs w:val="23"/>
          <w:lang w:eastAsia="ja-JP"/>
        </w:rPr>
        <w:t>の</w:t>
      </w:r>
      <w:r w:rsidRPr="005D0D5D">
        <w:rPr>
          <w:rFonts w:ascii="Yu Mincho" w:eastAsia="Yu Mincho" w:hAnsi="Yu Mincho" w:hint="eastAsia"/>
          <w:spacing w:val="15"/>
          <w:sz w:val="23"/>
          <w:szCs w:val="23"/>
          <w:lang w:eastAsia="ja-JP"/>
        </w:rPr>
        <w:t>海外利用者比率は</w:t>
      </w:r>
      <w:r w:rsidR="00E33CB8" w:rsidRPr="005D0D5D">
        <w:rPr>
          <w:rFonts w:ascii="Yu Mincho" w:eastAsia="Yu Mincho" w:hAnsi="Yu Mincho" w:hint="eastAsia"/>
          <w:spacing w:val="15"/>
          <w:sz w:val="23"/>
          <w:szCs w:val="23"/>
          <w:lang w:eastAsia="ja-JP"/>
        </w:rPr>
        <w:t>半々ほどになった。</w:t>
      </w:r>
      <w:r w:rsidRPr="005D0D5D">
        <w:rPr>
          <w:rFonts w:ascii="Yu Mincho" w:eastAsia="Yu Mincho" w:hAnsi="Yu Mincho" w:hint="eastAsia"/>
          <w:spacing w:val="15"/>
          <w:sz w:val="23"/>
          <w:szCs w:val="23"/>
          <w:lang w:eastAsia="ja-JP"/>
        </w:rPr>
        <w:t>海外利用者の統計は上からインド、トルコ、米国、パキスタン、ブラジルからだった。</w:t>
      </w:r>
    </w:p>
    <w:p w14:paraId="04A9FDD3" w14:textId="7B3F1A89" w:rsidR="00210566" w:rsidRPr="005D0D5D" w:rsidRDefault="00210566" w:rsidP="00D7273B">
      <w:pPr>
        <w:autoSpaceDE w:val="0"/>
        <w:autoSpaceDN w:val="0"/>
        <w:adjustRightInd w:val="0"/>
        <w:spacing w:afterLines="50" w:after="180" w:line="420" w:lineRule="exact"/>
        <w:ind w:firstLineChars="100" w:firstLine="260"/>
        <w:jc w:val="both"/>
        <w:rPr>
          <w:rFonts w:ascii="微軟正黑體" w:eastAsia="Yu Mincho" w:hAnsi="微軟正黑體"/>
          <w:spacing w:val="15"/>
          <w:sz w:val="23"/>
          <w:szCs w:val="23"/>
          <w:lang w:eastAsia="ja-JP"/>
        </w:rPr>
      </w:pPr>
      <w:r w:rsidRPr="005D0D5D">
        <w:rPr>
          <w:rFonts w:ascii="微軟正黑體" w:eastAsia="Yu Mincho" w:hAnsi="微軟正黑體"/>
          <w:spacing w:val="15"/>
          <w:sz w:val="23"/>
          <w:szCs w:val="23"/>
          <w:lang w:eastAsia="ja-JP"/>
        </w:rPr>
        <w:t>Google Analytics</w:t>
      </w:r>
      <w:r w:rsidR="005D0D5D" w:rsidRPr="005D0D5D">
        <w:rPr>
          <w:rFonts w:ascii="微軟正黑體" w:eastAsia="Yu Mincho" w:hAnsi="微軟正黑體" w:hint="eastAsia"/>
          <w:spacing w:val="15"/>
          <w:sz w:val="23"/>
          <w:szCs w:val="23"/>
          <w:lang w:eastAsia="ja-JP"/>
        </w:rPr>
        <w:t>のトラッキング機能を利用することで</w:t>
      </w:r>
      <w:r w:rsidRPr="005D0D5D">
        <w:rPr>
          <w:rFonts w:ascii="微軟正黑體" w:eastAsia="Yu Mincho" w:hAnsi="微軟正黑體" w:hint="eastAsia"/>
          <w:spacing w:val="15"/>
          <w:sz w:val="23"/>
          <w:szCs w:val="23"/>
          <w:lang w:eastAsia="ja-JP"/>
        </w:rPr>
        <w:t>メーカーに閲覧者の動向</w:t>
      </w:r>
      <w:r w:rsidR="005D0D5D" w:rsidRPr="005D0D5D">
        <w:rPr>
          <w:rFonts w:ascii="微軟正黑體" w:eastAsia="Yu Mincho" w:hAnsi="微軟正黑體" w:hint="eastAsia"/>
          <w:spacing w:val="15"/>
          <w:sz w:val="23"/>
          <w:szCs w:val="23"/>
          <w:lang w:eastAsia="ja-JP"/>
        </w:rPr>
        <w:t>をリアルタイムで提供し、メーカーはそれによって顧客ソースを特定、</w:t>
      </w:r>
      <w:r w:rsidRPr="005D0D5D">
        <w:rPr>
          <w:rFonts w:ascii="微軟正黑體" w:eastAsia="Yu Mincho" w:hAnsi="微軟正黑體" w:hint="eastAsia"/>
          <w:spacing w:val="15"/>
          <w:sz w:val="23"/>
          <w:szCs w:val="23"/>
          <w:lang w:eastAsia="ja-JP"/>
        </w:rPr>
        <w:t>効果的に市場開拓ができ</w:t>
      </w:r>
      <w:r w:rsidR="005D0D5D" w:rsidRPr="005D0D5D">
        <w:rPr>
          <w:rFonts w:ascii="微軟正黑體" w:eastAsia="Yu Mincho" w:hAnsi="微軟正黑體" w:hint="eastAsia"/>
          <w:spacing w:val="15"/>
          <w:sz w:val="23"/>
          <w:szCs w:val="23"/>
          <w:lang w:eastAsia="ja-JP"/>
        </w:rPr>
        <w:t>る。メーカーは各ショールームにトラッキングコードを仕込むことで</w:t>
      </w:r>
      <w:r w:rsidRPr="005D0D5D">
        <w:rPr>
          <w:rFonts w:ascii="微軟正黑體" w:eastAsia="Yu Mincho" w:hAnsi="微軟正黑體" w:hint="eastAsia"/>
          <w:spacing w:val="15"/>
          <w:sz w:val="23"/>
          <w:szCs w:val="23"/>
          <w:lang w:eastAsia="ja-JP"/>
        </w:rPr>
        <w:t>訪問者の行動や興味を把握し、コンテンツの調整やページの最適化に役立てることができる。</w:t>
      </w:r>
    </w:p>
    <w:p w14:paraId="7B392B6A" w14:textId="5027CB5A" w:rsidR="00210566" w:rsidRPr="00047CE2" w:rsidRDefault="00210566" w:rsidP="00D7273B">
      <w:pPr>
        <w:autoSpaceDE w:val="0"/>
        <w:autoSpaceDN w:val="0"/>
        <w:adjustRightInd w:val="0"/>
        <w:spacing w:afterLines="50" w:after="180" w:line="420" w:lineRule="exact"/>
        <w:ind w:firstLineChars="100" w:firstLine="270"/>
        <w:jc w:val="both"/>
        <w:rPr>
          <w:rFonts w:ascii="微軟正黑體" w:eastAsia="Yu Mincho" w:hAnsi="微軟正黑體"/>
          <w:spacing w:val="15"/>
          <w:lang w:eastAsia="ja-JP"/>
        </w:rPr>
      </w:pPr>
      <w:r w:rsidRPr="00047CE2">
        <w:rPr>
          <w:rFonts w:ascii="微軟正黑體" w:eastAsia="Yu Mincho" w:hAnsi="微軟正黑體" w:hint="eastAsia"/>
          <w:spacing w:val="15"/>
          <w:lang w:eastAsia="ja-JP"/>
        </w:rPr>
        <w:t>従来の展示会におけるマーケティングモデルを一新する</w:t>
      </w:r>
      <w:r w:rsidR="00047CE2" w:rsidRPr="00047CE2">
        <w:rPr>
          <w:rFonts w:ascii="微軟正黑體" w:eastAsia="Yu Mincho" w:hAnsi="微軟正黑體" w:hint="eastAsia"/>
          <w:spacing w:val="15"/>
          <w:lang w:eastAsia="ja-JP"/>
        </w:rPr>
        <w:t>ような</w:t>
      </w:r>
      <w:r w:rsidRPr="00047CE2">
        <w:rPr>
          <w:rFonts w:ascii="微軟正黑體" w:eastAsia="Yu Mincho" w:hAnsi="微軟正黑體" w:hint="eastAsia"/>
          <w:spacing w:val="15"/>
          <w:lang w:eastAsia="ja-JP"/>
        </w:rPr>
        <w:t>オンラインバーチャル展示会、</w:t>
      </w:r>
      <w:r w:rsidRPr="00047CE2">
        <w:rPr>
          <w:rFonts w:ascii="微軟正黑體" w:eastAsia="Yu Mincho" w:hAnsi="微軟正黑體"/>
          <w:spacing w:val="15"/>
          <w:lang w:eastAsia="ja-JP"/>
        </w:rPr>
        <w:t>TMTS Virtual</w:t>
      </w:r>
      <w:r w:rsidRPr="00047CE2">
        <w:rPr>
          <w:rFonts w:ascii="微軟正黑體" w:eastAsia="Yu Mincho" w:hAnsi="微軟正黑體" w:hint="eastAsia"/>
          <w:spacing w:val="15"/>
          <w:lang w:eastAsia="ja-JP"/>
        </w:rPr>
        <w:t>は「家にいながら楽しむ」こと</w:t>
      </w:r>
      <w:r w:rsidR="00047CE2" w:rsidRPr="00047CE2">
        <w:rPr>
          <w:rFonts w:ascii="微軟正黑體" w:eastAsia="Yu Mincho" w:hAnsi="微軟正黑體" w:hint="eastAsia"/>
          <w:spacing w:val="15"/>
          <w:lang w:eastAsia="ja-JP"/>
        </w:rPr>
        <w:t>が</w:t>
      </w:r>
      <w:r w:rsidRPr="00047CE2">
        <w:rPr>
          <w:rFonts w:ascii="微軟正黑體" w:eastAsia="Yu Mincho" w:hAnsi="微軟正黑體" w:hint="eastAsia"/>
          <w:spacing w:val="15"/>
          <w:lang w:eastAsia="ja-JP"/>
        </w:rPr>
        <w:t>テーマ</w:t>
      </w:r>
      <w:r w:rsidR="00047CE2" w:rsidRPr="00047CE2">
        <w:rPr>
          <w:rFonts w:ascii="微軟正黑體" w:eastAsia="Yu Mincho" w:hAnsi="微軟正黑體" w:hint="eastAsia"/>
          <w:spacing w:val="15"/>
          <w:lang w:eastAsia="ja-JP"/>
        </w:rPr>
        <w:t>だ</w:t>
      </w:r>
      <w:r w:rsidRPr="00047CE2">
        <w:rPr>
          <w:rFonts w:ascii="微軟正黑體" w:eastAsia="Yu Mincho" w:hAnsi="微軟正黑體" w:hint="eastAsia"/>
          <w:spacing w:val="15"/>
          <w:lang w:eastAsia="ja-JP"/>
        </w:rPr>
        <w:t>。</w:t>
      </w:r>
      <w:r w:rsidRPr="00047CE2">
        <w:rPr>
          <w:rFonts w:ascii="微軟正黑體" w:eastAsia="Yu Mincho" w:hAnsi="微軟正黑體"/>
          <w:spacing w:val="15"/>
          <w:lang w:eastAsia="ja-JP"/>
        </w:rPr>
        <w:t>TMTS</w:t>
      </w:r>
      <w:r w:rsidRPr="00047CE2">
        <w:rPr>
          <w:rFonts w:ascii="微軟正黑體" w:eastAsia="Yu Mincho" w:hAnsi="微軟正黑體" w:hint="eastAsia"/>
          <w:spacing w:val="15"/>
          <w:lang w:eastAsia="ja-JP"/>
        </w:rPr>
        <w:t>が</w:t>
      </w:r>
      <w:r w:rsidRPr="00047CE2">
        <w:rPr>
          <w:rFonts w:ascii="微軟正黑體" w:eastAsia="Yu Mincho" w:hAnsi="微軟正黑體"/>
          <w:spacing w:val="15"/>
          <w:lang w:eastAsia="ja-JP"/>
        </w:rPr>
        <w:t>10</w:t>
      </w:r>
      <w:r w:rsidRPr="00047CE2">
        <w:rPr>
          <w:rFonts w:ascii="微軟正黑體" w:eastAsia="Yu Mincho" w:hAnsi="微軟正黑體"/>
          <w:spacing w:val="15"/>
          <w:lang w:eastAsia="ja-JP"/>
        </w:rPr>
        <w:t>年以上</w:t>
      </w:r>
      <w:r w:rsidR="00047CE2" w:rsidRPr="00047CE2">
        <w:rPr>
          <w:rFonts w:ascii="微軟正黑體" w:eastAsia="Yu Mincho" w:hAnsi="微軟正黑體" w:hint="eastAsia"/>
          <w:spacing w:val="15"/>
          <w:lang w:eastAsia="ja-JP"/>
        </w:rPr>
        <w:t>にわたって収集・構築してきた国内外</w:t>
      </w:r>
      <w:r w:rsidRPr="00047CE2">
        <w:rPr>
          <w:rFonts w:ascii="微軟正黑體" w:eastAsia="Yu Mincho" w:hAnsi="微軟正黑體" w:hint="eastAsia"/>
          <w:spacing w:val="15"/>
          <w:lang w:eastAsia="ja-JP"/>
        </w:rPr>
        <w:t>バイヤーのデータ</w:t>
      </w:r>
      <w:r w:rsidR="00047CE2" w:rsidRPr="00047CE2">
        <w:rPr>
          <w:rFonts w:ascii="微軟正黑體" w:eastAsia="Yu Mincho" w:hAnsi="微軟正黑體" w:hint="eastAsia"/>
          <w:spacing w:val="15"/>
          <w:lang w:eastAsia="ja-JP"/>
        </w:rPr>
        <w:t>ベースをもとに、出展者のオンラインコンテンツを公開し</w:t>
      </w:r>
      <w:r w:rsidRPr="00047CE2">
        <w:rPr>
          <w:rFonts w:ascii="微軟正黑體" w:eastAsia="Yu Mincho" w:hAnsi="微軟正黑體" w:hint="eastAsia"/>
          <w:spacing w:val="15"/>
          <w:lang w:eastAsia="ja-JP"/>
        </w:rPr>
        <w:t>国際的な専門メディアの広告、</w:t>
      </w:r>
      <w:r w:rsidRPr="00047CE2">
        <w:rPr>
          <w:rFonts w:ascii="微軟正黑體" w:eastAsia="Yu Mincho" w:hAnsi="微軟正黑體"/>
          <w:spacing w:val="15"/>
          <w:lang w:eastAsia="ja-JP"/>
        </w:rPr>
        <w:t>Google</w:t>
      </w:r>
      <w:r w:rsidRPr="00047CE2">
        <w:rPr>
          <w:rFonts w:ascii="微軟正黑體" w:eastAsia="Yu Mincho" w:hAnsi="微軟正黑體" w:hint="eastAsia"/>
          <w:spacing w:val="15"/>
          <w:lang w:eastAsia="ja-JP"/>
        </w:rPr>
        <w:t>のキーワード広告、メールマガジン、国際展示会（</w:t>
      </w:r>
      <w:r w:rsidRPr="00047CE2">
        <w:rPr>
          <w:rFonts w:ascii="微軟正黑體" w:eastAsia="Yu Mincho" w:hAnsi="微軟正黑體"/>
          <w:spacing w:val="15"/>
          <w:lang w:eastAsia="ja-JP"/>
        </w:rPr>
        <w:t>IMTS</w:t>
      </w:r>
      <w:r w:rsidRPr="00047CE2">
        <w:rPr>
          <w:rFonts w:ascii="微軟正黑體" w:eastAsia="Yu Mincho" w:hAnsi="微軟正黑體"/>
          <w:spacing w:val="15"/>
          <w:lang w:eastAsia="ja-JP"/>
        </w:rPr>
        <w:t>、</w:t>
      </w:r>
      <w:r w:rsidRPr="00047CE2">
        <w:rPr>
          <w:rFonts w:ascii="微軟正黑體" w:eastAsia="Yu Mincho" w:hAnsi="微軟正黑體"/>
          <w:spacing w:val="15"/>
          <w:lang w:eastAsia="ja-JP"/>
        </w:rPr>
        <w:t>JIMTOF</w:t>
      </w:r>
      <w:r w:rsidRPr="00047CE2">
        <w:rPr>
          <w:rFonts w:ascii="微軟正黑體" w:eastAsia="Yu Mincho" w:hAnsi="微軟正黑體"/>
          <w:spacing w:val="15"/>
          <w:lang w:eastAsia="ja-JP"/>
        </w:rPr>
        <w:t>、</w:t>
      </w:r>
      <w:r w:rsidRPr="00047CE2">
        <w:rPr>
          <w:rFonts w:ascii="微軟正黑體" w:eastAsia="Yu Mincho" w:hAnsi="微軟正黑體"/>
          <w:spacing w:val="15"/>
          <w:lang w:eastAsia="ja-JP"/>
        </w:rPr>
        <w:t>SIMTOS</w:t>
      </w:r>
      <w:r w:rsidR="00047CE2" w:rsidRPr="00047CE2">
        <w:rPr>
          <w:rFonts w:ascii="微軟正黑體" w:eastAsia="Yu Mincho" w:hAnsi="微軟正黑體" w:hint="eastAsia"/>
          <w:spacing w:val="15"/>
          <w:lang w:eastAsia="ja-JP"/>
        </w:rPr>
        <w:t>など）</w:t>
      </w:r>
      <w:r w:rsidRPr="00047CE2">
        <w:rPr>
          <w:rFonts w:ascii="微軟正黑體" w:eastAsia="Yu Mincho" w:hAnsi="微軟正黑體" w:hint="eastAsia"/>
          <w:spacing w:val="15"/>
          <w:lang w:eastAsia="ja-JP"/>
        </w:rPr>
        <w:t>の協力</w:t>
      </w:r>
      <w:r w:rsidR="00047CE2" w:rsidRPr="00047CE2">
        <w:rPr>
          <w:rFonts w:ascii="微軟正黑體" w:eastAsia="Yu Mincho" w:hAnsi="微軟正黑體" w:hint="eastAsia"/>
          <w:spacing w:val="15"/>
          <w:lang w:eastAsia="ja-JP"/>
        </w:rPr>
        <w:t>もあって</w:t>
      </w:r>
      <w:r w:rsidRPr="00047CE2">
        <w:rPr>
          <w:rFonts w:ascii="微軟正黑體" w:eastAsia="Yu Mincho" w:hAnsi="微軟正黑體" w:hint="eastAsia"/>
          <w:spacing w:val="15"/>
          <w:lang w:eastAsia="ja-JP"/>
        </w:rPr>
        <w:t>、デジタルショールームをバイヤーに直接見せ</w:t>
      </w:r>
      <w:r w:rsidR="00047CE2" w:rsidRPr="00047CE2">
        <w:rPr>
          <w:rFonts w:ascii="微軟正黑體" w:eastAsia="Yu Mincho" w:hAnsi="微軟正黑體" w:hint="eastAsia"/>
          <w:spacing w:val="15"/>
          <w:lang w:eastAsia="ja-JP"/>
        </w:rPr>
        <w:t>ることができ</w:t>
      </w:r>
      <w:r w:rsidRPr="00047CE2">
        <w:rPr>
          <w:rFonts w:ascii="微軟正黑體" w:eastAsia="Yu Mincho" w:hAnsi="微軟正黑體" w:hint="eastAsia"/>
          <w:spacing w:val="15"/>
          <w:lang w:eastAsia="ja-JP"/>
        </w:rPr>
        <w:t>、</w:t>
      </w:r>
      <w:r w:rsidR="00047CE2" w:rsidRPr="00047CE2">
        <w:rPr>
          <w:rFonts w:ascii="微軟正黑體" w:eastAsia="Yu Mincho" w:hAnsi="微軟正黑體" w:hint="eastAsia"/>
          <w:spacing w:val="15"/>
          <w:lang w:eastAsia="ja-JP"/>
        </w:rPr>
        <w:t>また</w:t>
      </w:r>
      <w:r w:rsidRPr="00047CE2">
        <w:rPr>
          <w:rFonts w:ascii="微軟正黑體" w:eastAsia="Yu Mincho" w:hAnsi="微軟正黑體" w:hint="eastAsia"/>
          <w:spacing w:val="15"/>
          <w:lang w:eastAsia="ja-JP"/>
        </w:rPr>
        <w:t>出展者</w:t>
      </w:r>
      <w:r w:rsidR="00047CE2" w:rsidRPr="00047CE2">
        <w:rPr>
          <w:rFonts w:ascii="微軟正黑體" w:eastAsia="Yu Mincho" w:hAnsi="微軟正黑體" w:hint="eastAsia"/>
          <w:spacing w:val="15"/>
          <w:lang w:eastAsia="ja-JP"/>
        </w:rPr>
        <w:t>も</w:t>
      </w:r>
      <w:r w:rsidRPr="00047CE2">
        <w:rPr>
          <w:rFonts w:ascii="微軟正黑體" w:eastAsia="Yu Mincho" w:hAnsi="微軟正黑體" w:hint="eastAsia"/>
          <w:spacing w:val="15"/>
          <w:lang w:eastAsia="ja-JP"/>
        </w:rPr>
        <w:t>国内外からより多くのリソースと商機を得られるようにした。</w:t>
      </w:r>
    </w:p>
    <w:p w14:paraId="17A312D6" w14:textId="02BB323B" w:rsidR="00210566" w:rsidRPr="00047CE2" w:rsidRDefault="00993DCE" w:rsidP="00D7273B">
      <w:pPr>
        <w:autoSpaceDE w:val="0"/>
        <w:autoSpaceDN w:val="0"/>
        <w:adjustRightInd w:val="0"/>
        <w:spacing w:afterLines="50" w:after="180" w:line="420" w:lineRule="exact"/>
        <w:rPr>
          <w:rFonts w:ascii="Yu Mincho" w:eastAsia="Yu Mincho" w:hAnsi="Yu Mincho"/>
          <w:b/>
          <w:spacing w:val="15"/>
          <w:lang w:eastAsia="ja-JP"/>
        </w:rPr>
      </w:pPr>
      <w:r w:rsidRPr="00047CE2">
        <w:rPr>
          <w:rFonts w:ascii="Yu Mincho" w:eastAsia="Yu Mincho" w:hAnsi="Yu Mincho"/>
          <w:b/>
          <w:spacing w:val="15"/>
          <w:lang w:eastAsia="ja-JP"/>
        </w:rPr>
        <w:t>TMTS 2022</w:t>
      </w:r>
      <w:r w:rsidRPr="00047CE2">
        <w:rPr>
          <w:rFonts w:ascii="Yu Mincho" w:eastAsia="Yu Mincho" w:hAnsi="Yu Mincho" w:hint="eastAsia"/>
          <w:b/>
          <w:spacing w:val="15"/>
          <w:lang w:eastAsia="ja-JP"/>
        </w:rPr>
        <w:t>に向けて準備は整えた！</w:t>
      </w:r>
    </w:p>
    <w:p w14:paraId="4E24DE0A" w14:textId="77777777" w:rsidR="00047CE2" w:rsidRDefault="00993DCE" w:rsidP="0038757A">
      <w:pPr>
        <w:autoSpaceDE w:val="0"/>
        <w:autoSpaceDN w:val="0"/>
        <w:adjustRightInd w:val="0"/>
        <w:spacing w:afterLines="50" w:after="180" w:line="420" w:lineRule="exact"/>
        <w:ind w:firstLineChars="100" w:firstLine="270"/>
        <w:rPr>
          <w:rFonts w:ascii="微軟正黑體" w:eastAsia="Yu Mincho" w:hAnsi="微軟正黑體"/>
          <w:spacing w:val="15"/>
          <w:lang w:eastAsia="ja-JP"/>
        </w:rPr>
      </w:pPr>
      <w:r w:rsidRPr="00047CE2">
        <w:rPr>
          <w:rFonts w:ascii="微軟正黑體" w:eastAsia="Yu Mincho" w:hAnsi="微軟正黑體" w:hint="eastAsia"/>
          <w:spacing w:val="15"/>
          <w:lang w:eastAsia="ja-JP"/>
        </w:rPr>
        <w:t>工作機械とパーツ工業会理事長の許文憲氏はこう述べた。「今回のコロナ禍が転機をもたらした。台湾メーカーのスマート転換を促進したのだ。将来的に遠隔操</w:t>
      </w:r>
    </w:p>
    <w:p w14:paraId="037DC0A0" w14:textId="61A16C3D" w:rsidR="00993DCE" w:rsidRPr="00047CE2" w:rsidRDefault="00993DCE" w:rsidP="0038757A">
      <w:pPr>
        <w:autoSpaceDE w:val="0"/>
        <w:autoSpaceDN w:val="0"/>
        <w:adjustRightInd w:val="0"/>
        <w:spacing w:afterLines="50" w:after="180" w:line="420" w:lineRule="exact"/>
        <w:rPr>
          <w:rFonts w:ascii="微軟正黑體" w:eastAsia="Yu Mincho" w:hAnsi="微軟正黑體"/>
          <w:spacing w:val="15"/>
          <w:lang w:eastAsia="ja-JP"/>
        </w:rPr>
      </w:pPr>
      <w:r w:rsidRPr="00047CE2">
        <w:rPr>
          <w:rFonts w:ascii="微軟正黑體" w:eastAsia="Yu Mincho" w:hAnsi="微軟正黑體" w:hint="eastAsia"/>
          <w:spacing w:val="15"/>
          <w:lang w:eastAsia="ja-JP"/>
        </w:rPr>
        <w:t>作、コンピュータネットワークはメイントレンドとなるだろう。</w:t>
      </w:r>
      <w:r w:rsidRPr="00047CE2">
        <w:rPr>
          <w:rFonts w:ascii="微軟正黑體" w:eastAsia="Yu Mincho" w:hAnsi="微軟正黑體"/>
          <w:spacing w:val="15"/>
          <w:lang w:eastAsia="ja-JP"/>
        </w:rPr>
        <w:t>TMTS Virtual</w:t>
      </w:r>
      <w:r w:rsidRPr="00047CE2">
        <w:rPr>
          <w:rFonts w:ascii="微軟正黑體" w:eastAsia="Yu Mincho" w:hAnsi="微軟正黑體" w:hint="eastAsia"/>
          <w:spacing w:val="15"/>
          <w:lang w:eastAsia="ja-JP"/>
        </w:rPr>
        <w:t>は台湾工作機械とパーツメーカーに腕試しの絶好チャンスを与えた。オンライン展覧会での</w:t>
      </w:r>
      <w:r w:rsidR="00047CE2">
        <w:rPr>
          <w:rFonts w:ascii="微軟正黑體" w:eastAsia="Yu Mincho" w:hAnsi="微軟正黑體" w:hint="eastAsia"/>
          <w:spacing w:val="15"/>
          <w:lang w:eastAsia="ja-JP"/>
        </w:rPr>
        <w:t>多様なプレゼンを通して</w:t>
      </w:r>
      <w:r w:rsidRPr="00047CE2">
        <w:rPr>
          <w:rFonts w:ascii="微軟正黑體" w:eastAsia="Yu Mincho" w:hAnsi="微軟正黑體" w:hint="eastAsia"/>
          <w:spacing w:val="15"/>
          <w:lang w:eastAsia="ja-JP"/>
        </w:rPr>
        <w:t>展示会場のスペース問題も打破し、バーチャルデジタルマーケティング、オンライン商談とクリエイティブな体験の中で新たなニッチを見つけたのだ。」</w:t>
      </w:r>
    </w:p>
    <w:p w14:paraId="47B2798D" w14:textId="08835689" w:rsidR="00993DCE" w:rsidRPr="00047CE2" w:rsidRDefault="00993DCE" w:rsidP="00D7273B">
      <w:pPr>
        <w:autoSpaceDE w:val="0"/>
        <w:autoSpaceDN w:val="0"/>
        <w:adjustRightInd w:val="0"/>
        <w:spacing w:afterLines="50" w:after="180" w:line="420" w:lineRule="exact"/>
        <w:ind w:firstLineChars="100" w:firstLine="270"/>
        <w:rPr>
          <w:rFonts w:ascii="微軟正黑體" w:eastAsia="Yu Mincho" w:hAnsi="微軟正黑體"/>
          <w:spacing w:val="15"/>
          <w:lang w:eastAsia="ja-JP"/>
        </w:rPr>
      </w:pPr>
      <w:r w:rsidRPr="00047CE2">
        <w:rPr>
          <w:rFonts w:ascii="微軟正黑體" w:eastAsia="微軟正黑體" w:hAnsi="微軟正黑體"/>
          <w:spacing w:val="15"/>
          <w:lang w:eastAsia="ja-JP"/>
        </w:rPr>
        <w:lastRenderedPageBreak/>
        <w:t>TMTS Virtual</w:t>
      </w:r>
      <w:r w:rsidRPr="00047CE2">
        <w:rPr>
          <w:rFonts w:ascii="Yu Mincho" w:eastAsia="Yu Mincho" w:hAnsi="Yu Mincho" w:hint="eastAsia"/>
          <w:spacing w:val="15"/>
          <w:lang w:eastAsia="ja-JP"/>
        </w:rPr>
        <w:t>はオンライン展覧会を2021年10月31日まで続ける予定だ。同時に台湾工作工作機械展（TMTS2022）の準備も進めるため、オンライン上で隠れた見込み客を集めている。そうすればTMTS2022に出展する際、最適な出展アイテムをつかむことで、コロナ禍が落ち着いた後の商機を掴み取ることができる</w:t>
      </w:r>
      <w:r w:rsidR="00047CE2">
        <w:rPr>
          <w:rFonts w:ascii="Yu Mincho" w:eastAsia="Yu Mincho" w:hAnsi="Yu Mincho" w:hint="eastAsia"/>
          <w:spacing w:val="15"/>
          <w:lang w:eastAsia="ja-JP"/>
        </w:rPr>
        <w:t>はずだ！</w:t>
      </w:r>
    </w:p>
    <w:p w14:paraId="58F6D246" w14:textId="77777777" w:rsidR="00993DCE" w:rsidRDefault="00993DCE" w:rsidP="00D7273B">
      <w:pPr>
        <w:autoSpaceDE w:val="0"/>
        <w:autoSpaceDN w:val="0"/>
        <w:adjustRightInd w:val="0"/>
        <w:spacing w:afterLines="50" w:after="180" w:line="420" w:lineRule="exact"/>
        <w:jc w:val="center"/>
        <w:rPr>
          <w:rFonts w:ascii="微軟正黑體" w:eastAsia="MS Mincho" w:hAnsi="微軟正黑體"/>
          <w:spacing w:val="15"/>
          <w:lang w:eastAsia="ja-JP"/>
        </w:rPr>
      </w:pPr>
      <w:r>
        <w:rPr>
          <w:rFonts w:ascii="微軟正黑體" w:eastAsia="Yu Mincho" w:hAnsi="微軟正黑體" w:hint="eastAsia"/>
          <w:spacing w:val="15"/>
          <w:lang w:eastAsia="ja-JP"/>
        </w:rPr>
        <w:t>（資料出典：工作機械とパーツ雑誌</w:t>
      </w:r>
      <w:r w:rsidRPr="00640B3C">
        <w:rPr>
          <w:rFonts w:ascii="微軟正黑體" w:eastAsia="微軟正黑體" w:hAnsi="微軟正黑體"/>
          <w:spacing w:val="15"/>
          <w:lang w:eastAsia="ja-JP"/>
        </w:rPr>
        <w:t>20</w:t>
      </w:r>
      <w:r>
        <w:rPr>
          <w:rFonts w:ascii="微軟正黑體" w:eastAsia="微軟正黑體" w:hAnsi="微軟正黑體"/>
          <w:spacing w:val="15"/>
          <w:lang w:eastAsia="ja-JP"/>
        </w:rPr>
        <w:t>2</w:t>
      </w:r>
      <w:r>
        <w:rPr>
          <w:rFonts w:ascii="微軟正黑體" w:eastAsia="微軟正黑體" w:hAnsi="微軟正黑體" w:hint="eastAsia"/>
          <w:spacing w:val="15"/>
          <w:lang w:eastAsia="ja-JP"/>
        </w:rPr>
        <w:t>1</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hint="eastAsia"/>
          <w:spacing w:val="15"/>
          <w:lang w:eastAsia="ja-JP"/>
        </w:rPr>
        <w:t>27</w:t>
      </w:r>
      <w:r w:rsidRPr="00640B3C">
        <w:rPr>
          <w:rFonts w:ascii="微軟正黑體" w:eastAsia="微軟正黑體" w:hAnsi="微軟正黑體"/>
          <w:spacing w:val="15"/>
          <w:lang w:eastAsia="ja-JP"/>
        </w:rPr>
        <w:t xml:space="preserve"> 頁</w:t>
      </w:r>
      <w:r>
        <w:rPr>
          <w:rFonts w:ascii="微軟正黑體" w:eastAsia="微軟正黑體" w:hAnsi="微軟正黑體" w:hint="eastAsia"/>
          <w:spacing w:val="15"/>
          <w:lang w:eastAsia="ja-JP"/>
        </w:rPr>
        <w:t>54</w:t>
      </w:r>
      <w:r w:rsidRPr="00640B3C">
        <w:rPr>
          <w:rFonts w:ascii="微軟正黑體" w:eastAsia="微軟正黑體" w:hAnsi="微軟正黑體"/>
          <w:spacing w:val="15"/>
          <w:lang w:eastAsia="ja-JP"/>
        </w:rPr>
        <w:t>-</w:t>
      </w:r>
      <w:r>
        <w:rPr>
          <w:rFonts w:ascii="微軟正黑體" w:eastAsia="微軟正黑體" w:hAnsi="微軟正黑體" w:hint="eastAsia"/>
          <w:spacing w:val="15"/>
          <w:lang w:eastAsia="ja-JP"/>
        </w:rPr>
        <w:t>56</w:t>
      </w:r>
      <w:r w:rsidRPr="00640B3C">
        <w:rPr>
          <w:rFonts w:ascii="微軟正黑體" w:eastAsia="微軟正黑體" w:hAnsi="微軟正黑體"/>
          <w:spacing w:val="15"/>
          <w:lang w:eastAsia="ja-JP"/>
        </w:rPr>
        <w:t>）</w:t>
      </w:r>
    </w:p>
    <w:p w14:paraId="0F400D40" w14:textId="77777777" w:rsidR="001942B9" w:rsidRPr="001942B9" w:rsidRDefault="001942B9" w:rsidP="00DA7470">
      <w:pPr>
        <w:autoSpaceDE w:val="0"/>
        <w:autoSpaceDN w:val="0"/>
        <w:adjustRightInd w:val="0"/>
        <w:spacing w:afterLines="50" w:after="180" w:line="420" w:lineRule="exact"/>
        <w:rPr>
          <w:rFonts w:ascii="微軟正黑體" w:eastAsia="MS Mincho" w:hAnsi="微軟正黑體" w:hint="eastAsia"/>
          <w:spacing w:val="15"/>
          <w:lang w:eastAsia="ja-JP"/>
        </w:rPr>
      </w:pPr>
    </w:p>
    <w:p w14:paraId="0150AE6C" w14:textId="5405F58E" w:rsidR="001942B9" w:rsidRPr="004C0A02" w:rsidRDefault="001942B9" w:rsidP="00D7273B">
      <w:pPr>
        <w:numPr>
          <w:ilvl w:val="0"/>
          <w:numId w:val="1"/>
        </w:numPr>
        <w:spacing w:afterLines="50" w:after="180" w:line="420" w:lineRule="exact"/>
        <w:ind w:left="482" w:hanging="482"/>
        <w:rPr>
          <w:rFonts w:ascii="微軟正黑體" w:eastAsia="微軟正黑體" w:hAnsi="微軟正黑體" w:cs="微軟正黑體"/>
          <w:b/>
          <w:bCs/>
          <w:color w:val="0000CC"/>
          <w:sz w:val="26"/>
          <w:szCs w:val="26"/>
          <w:lang w:eastAsia="ja-JP"/>
        </w:rPr>
      </w:pPr>
      <w:r>
        <w:rPr>
          <w:rFonts w:ascii="Yu Mincho" w:eastAsia="Yu Mincho" w:hAnsi="Yu Mincho" w:cs="微軟正黑體" w:hint="eastAsia"/>
          <w:b/>
          <w:bCs/>
          <w:color w:val="0000CC"/>
          <w:sz w:val="26"/>
          <w:szCs w:val="26"/>
          <w:lang w:eastAsia="ja-JP"/>
        </w:rPr>
        <w:t xml:space="preserve">2021工作機械産業の展望　</w:t>
      </w:r>
      <w:r w:rsidRPr="004C0A02">
        <w:rPr>
          <w:rFonts w:ascii="Yu Mincho" w:eastAsia="Yu Mincho" w:hAnsi="Yu Mincho" w:cs="微軟正黑體" w:hint="eastAsia"/>
          <w:b/>
          <w:bCs/>
          <w:color w:val="0000CC"/>
          <w:sz w:val="26"/>
          <w:szCs w:val="26"/>
          <w:lang w:eastAsia="ja-JP"/>
        </w:rPr>
        <w:t>どん底を抜け</w:t>
      </w:r>
      <w:r w:rsidR="004C0A02">
        <w:rPr>
          <w:rFonts w:ascii="Yu Mincho" w:eastAsia="Yu Mincho" w:hAnsi="Yu Mincho" w:cs="微軟正黑體" w:hint="eastAsia"/>
          <w:b/>
          <w:bCs/>
          <w:color w:val="0000CC"/>
          <w:sz w:val="26"/>
          <w:szCs w:val="26"/>
          <w:lang w:eastAsia="ja-JP"/>
        </w:rPr>
        <w:t>出し</w:t>
      </w:r>
      <w:r w:rsidRPr="004C0A02">
        <w:rPr>
          <w:rFonts w:ascii="Yu Mincho" w:eastAsia="Yu Mincho" w:hAnsi="Yu Mincho" w:cs="微軟正黑體" w:hint="eastAsia"/>
          <w:b/>
          <w:bCs/>
          <w:color w:val="0000CC"/>
          <w:sz w:val="26"/>
          <w:szCs w:val="26"/>
          <w:lang w:eastAsia="ja-JP"/>
        </w:rPr>
        <w:t>回復</w:t>
      </w:r>
    </w:p>
    <w:p w14:paraId="24DB3448" w14:textId="77777777" w:rsidR="001942B9" w:rsidRPr="003116D4" w:rsidRDefault="001942B9" w:rsidP="00D7273B">
      <w:pPr>
        <w:autoSpaceDE w:val="0"/>
        <w:autoSpaceDN w:val="0"/>
        <w:adjustRightInd w:val="0"/>
        <w:spacing w:afterLines="50" w:after="180" w:line="420" w:lineRule="exact"/>
        <w:ind w:firstLineChars="100" w:firstLine="270"/>
        <w:jc w:val="both"/>
        <w:rPr>
          <w:rFonts w:ascii="微軟正黑體" w:eastAsia="Yu Mincho" w:hAnsi="微軟正黑體"/>
          <w:spacing w:val="15"/>
          <w:lang w:eastAsia="ja-JP"/>
        </w:rPr>
      </w:pPr>
      <w:r w:rsidRPr="003116D4">
        <w:rPr>
          <w:rFonts w:ascii="微軟正黑體" w:eastAsia="Yu Mincho" w:hAnsi="微軟正黑體" w:hint="eastAsia"/>
          <w:spacing w:val="15"/>
          <w:lang w:eastAsia="ja-JP"/>
        </w:rPr>
        <w:t>2021</w:t>
      </w:r>
      <w:r w:rsidRPr="003116D4">
        <w:rPr>
          <w:rFonts w:ascii="微軟正黑體" w:eastAsia="Yu Mincho" w:hAnsi="微軟正黑體" w:hint="eastAsia"/>
          <w:spacing w:val="15"/>
          <w:lang w:eastAsia="ja-JP"/>
        </w:rPr>
        <w:t>年はグローバルに言って平穏とは言い難い一年となった。もともと米中貿易戦の緩和に期待を寄せ工作機械産業は腕前を披露していくつもりだったが、</w:t>
      </w:r>
      <w:r w:rsidRPr="003116D4">
        <w:rPr>
          <w:rFonts w:ascii="微軟正黑體" w:eastAsia="微軟正黑體" w:hAnsi="微軟正黑體"/>
          <w:spacing w:val="15"/>
          <w:lang w:eastAsia="ja-JP"/>
        </w:rPr>
        <w:t>COVID-19</w:t>
      </w:r>
      <w:r w:rsidRPr="003116D4">
        <w:rPr>
          <w:rFonts w:ascii="Yu Mincho" w:eastAsia="Yu Mincho" w:hAnsi="Yu Mincho" w:hint="eastAsia"/>
          <w:spacing w:val="15"/>
          <w:lang w:eastAsia="ja-JP"/>
        </w:rPr>
        <w:t>による各国の厳しい国境管理、人と人との接触の減少、国を跨ぐサプライチェーンの断絶などで工作機械の末端市場は加工設備の需要が縮小し製造業に大きな挫折をもたらした。</w:t>
      </w:r>
    </w:p>
    <w:p w14:paraId="29196F21" w14:textId="6897D0D3" w:rsidR="00123CD0" w:rsidRPr="003116D4" w:rsidRDefault="00123CD0" w:rsidP="00D7273B">
      <w:pPr>
        <w:autoSpaceDE w:val="0"/>
        <w:autoSpaceDN w:val="0"/>
        <w:adjustRightInd w:val="0"/>
        <w:spacing w:afterLines="50" w:after="180" w:line="420" w:lineRule="exact"/>
        <w:ind w:firstLineChars="100" w:firstLine="270"/>
        <w:jc w:val="both"/>
        <w:rPr>
          <w:rFonts w:ascii="微軟正黑體" w:eastAsia="Yu Mincho" w:hAnsi="微軟正黑體"/>
          <w:spacing w:val="15"/>
          <w:lang w:eastAsia="ja-JP"/>
        </w:rPr>
      </w:pPr>
      <w:r w:rsidRPr="003116D4">
        <w:rPr>
          <w:rFonts w:ascii="微軟正黑體" w:eastAsia="Yu Mincho" w:hAnsi="微軟正黑體" w:hint="eastAsia"/>
          <w:spacing w:val="15"/>
          <w:lang w:eastAsia="ja-JP"/>
        </w:rPr>
        <w:t>理事長の許文憲氏はこう指摘する。「工作機械工業会はコロナの発生後</w:t>
      </w:r>
      <w:r w:rsidR="003116D4" w:rsidRPr="003116D4">
        <w:rPr>
          <w:rFonts w:ascii="微軟正黑體" w:eastAsia="Yu Mincho" w:hAnsi="微軟正黑體" w:hint="eastAsia"/>
          <w:spacing w:val="15"/>
          <w:lang w:eastAsia="ja-JP"/>
        </w:rPr>
        <w:t>真っ先に工作機械マスク国家隊を結成し</w:t>
      </w:r>
      <w:r w:rsidRPr="003116D4">
        <w:rPr>
          <w:rFonts w:ascii="微軟正黑體" w:eastAsia="Yu Mincho" w:hAnsi="微軟正黑體" w:hint="eastAsia"/>
          <w:spacing w:val="15"/>
          <w:lang w:eastAsia="ja-JP"/>
        </w:rPr>
        <w:t>政府の協力の下</w:t>
      </w:r>
      <w:r w:rsidR="003116D4" w:rsidRPr="003116D4">
        <w:rPr>
          <w:rFonts w:ascii="微軟正黑體" w:eastAsia="Yu Mincho" w:hAnsi="微軟正黑體" w:hint="eastAsia"/>
          <w:spacing w:val="15"/>
          <w:lang w:eastAsia="ja-JP"/>
        </w:rPr>
        <w:t>、</w:t>
      </w:r>
      <w:r w:rsidRPr="003116D4">
        <w:rPr>
          <w:rFonts w:ascii="微軟正黑體" w:eastAsia="Yu Mincho" w:hAnsi="微軟正黑體" w:hint="eastAsia"/>
          <w:spacing w:val="15"/>
          <w:lang w:eastAsia="ja-JP"/>
        </w:rPr>
        <w:t>40</w:t>
      </w:r>
      <w:r w:rsidRPr="003116D4">
        <w:rPr>
          <w:rFonts w:ascii="微軟正黑體" w:eastAsia="Yu Mincho" w:hAnsi="微軟正黑體" w:hint="eastAsia"/>
          <w:spacing w:val="15"/>
          <w:lang w:eastAsia="ja-JP"/>
        </w:rPr>
        <w:t>日</w:t>
      </w:r>
      <w:r w:rsidR="003116D4" w:rsidRPr="003116D4">
        <w:rPr>
          <w:rFonts w:ascii="微軟正黑體" w:eastAsia="Yu Mincho" w:hAnsi="微軟正黑體" w:hint="eastAsia"/>
          <w:spacing w:val="15"/>
          <w:lang w:eastAsia="ja-JP"/>
        </w:rPr>
        <w:t>で</w:t>
      </w:r>
      <w:r w:rsidRPr="003116D4">
        <w:rPr>
          <w:rFonts w:ascii="微軟正黑體" w:eastAsia="Yu Mincho" w:hAnsi="微軟正黑體" w:hint="eastAsia"/>
          <w:spacing w:val="15"/>
          <w:lang w:eastAsia="ja-JP"/>
        </w:rPr>
        <w:t>92</w:t>
      </w:r>
      <w:r w:rsidRPr="003116D4">
        <w:rPr>
          <w:rFonts w:ascii="微軟正黑體" w:eastAsia="Yu Mincho" w:hAnsi="微軟正黑體" w:hint="eastAsia"/>
          <w:spacing w:val="15"/>
          <w:lang w:eastAsia="ja-JP"/>
        </w:rPr>
        <w:t>のマスク生産ラインを構築、７日以内に</w:t>
      </w:r>
      <w:r w:rsidR="003116D4" w:rsidRPr="003116D4">
        <w:rPr>
          <w:rFonts w:ascii="微軟正黑體" w:eastAsia="Yu Mincho" w:hAnsi="微軟正黑體" w:hint="eastAsia"/>
          <w:spacing w:val="15"/>
          <w:lang w:eastAsia="ja-JP"/>
        </w:rPr>
        <w:t>は</w:t>
      </w:r>
      <w:r w:rsidRPr="003116D4">
        <w:rPr>
          <w:rFonts w:ascii="微軟正黑體" w:eastAsia="Yu Mincho" w:hAnsi="微軟正黑體" w:hint="eastAsia"/>
          <w:spacing w:val="15"/>
          <w:lang w:eastAsia="ja-JP"/>
        </w:rPr>
        <w:t>300</w:t>
      </w:r>
      <w:r w:rsidRPr="003116D4">
        <w:rPr>
          <w:rFonts w:ascii="微軟正黑體" w:eastAsia="Yu Mincho" w:hAnsi="微軟正黑體" w:hint="eastAsia"/>
          <w:spacing w:val="15"/>
          <w:lang w:eastAsia="ja-JP"/>
        </w:rPr>
        <w:t>の偽装偽造防止ローラーを完成した。業界と政府が手を取り合って順調に国内マスクの生産量を確保し共に国民の健康を守った。大変光栄なことだ。</w:t>
      </w:r>
      <w:r w:rsidRPr="003116D4">
        <w:rPr>
          <w:rFonts w:ascii="微軟正黑體" w:eastAsia="Yu Mincho" w:hAnsi="微軟正黑體" w:hint="eastAsia"/>
          <w:spacing w:val="15"/>
          <w:lang w:eastAsia="ja-JP"/>
        </w:rPr>
        <w:t>2020</w:t>
      </w:r>
      <w:r w:rsidRPr="003116D4">
        <w:rPr>
          <w:rFonts w:ascii="微軟正黑體" w:eastAsia="Yu Mincho" w:hAnsi="微軟正黑體" w:hint="eastAsia"/>
          <w:spacing w:val="15"/>
          <w:lang w:eastAsia="ja-JP"/>
        </w:rPr>
        <w:t>年工作機械消費市場トップ</w:t>
      </w:r>
      <w:r w:rsidRPr="003116D4">
        <w:rPr>
          <w:rFonts w:ascii="微軟正黑體" w:eastAsia="Yu Mincho" w:hAnsi="微軟正黑體" w:hint="eastAsia"/>
          <w:spacing w:val="15"/>
          <w:lang w:eastAsia="ja-JP"/>
        </w:rPr>
        <w:t>10</w:t>
      </w:r>
      <w:r w:rsidRPr="003116D4">
        <w:rPr>
          <w:rFonts w:ascii="微軟正黑體" w:eastAsia="Yu Mincho" w:hAnsi="微軟正黑體" w:hint="eastAsia"/>
          <w:spacing w:val="15"/>
          <w:lang w:eastAsia="ja-JP"/>
        </w:rPr>
        <w:t>は世界の工作機械消費総額の約</w:t>
      </w:r>
      <w:r w:rsidRPr="003116D4">
        <w:rPr>
          <w:rFonts w:ascii="微軟正黑體" w:eastAsia="Yu Mincho" w:hAnsi="微軟正黑體" w:hint="eastAsia"/>
          <w:spacing w:val="15"/>
          <w:lang w:eastAsia="ja-JP"/>
        </w:rPr>
        <w:t>76</w:t>
      </w:r>
      <w:r w:rsidRPr="003116D4">
        <w:rPr>
          <w:rFonts w:ascii="微軟正黑體" w:eastAsia="Yu Mincho" w:hAnsi="微軟正黑體" w:hint="eastAsia"/>
          <w:spacing w:val="15"/>
          <w:lang w:eastAsia="ja-JP"/>
        </w:rPr>
        <w:t>％を占めた。コロナを抑制できた国（例えば台湾）は、他の主な消費市場と比較して輸出衰退幅</w:t>
      </w:r>
      <w:r w:rsidR="003116D4" w:rsidRPr="003116D4">
        <w:rPr>
          <w:rFonts w:ascii="微軟正黑體" w:eastAsia="Yu Mincho" w:hAnsi="微軟正黑體" w:hint="eastAsia"/>
          <w:spacing w:val="15"/>
          <w:lang w:eastAsia="ja-JP"/>
        </w:rPr>
        <w:t>を</w:t>
      </w:r>
      <w:r w:rsidRPr="003116D4">
        <w:rPr>
          <w:rFonts w:ascii="微軟正黑體" w:eastAsia="Yu Mincho" w:hAnsi="微軟正黑體" w:hint="eastAsia"/>
          <w:spacing w:val="15"/>
          <w:lang w:eastAsia="ja-JP"/>
        </w:rPr>
        <w:t>小さく抑えることができた。</w:t>
      </w:r>
    </w:p>
    <w:p w14:paraId="1794AA55" w14:textId="7DF72FC4" w:rsidR="00123CD0" w:rsidRPr="003116D4" w:rsidRDefault="003116D4" w:rsidP="00D7273B">
      <w:pPr>
        <w:autoSpaceDE w:val="0"/>
        <w:autoSpaceDN w:val="0"/>
        <w:adjustRightInd w:val="0"/>
        <w:spacing w:afterLines="50" w:after="180" w:line="420" w:lineRule="exact"/>
        <w:ind w:firstLineChars="100" w:firstLine="270"/>
        <w:jc w:val="both"/>
        <w:rPr>
          <w:rFonts w:ascii="微軟正黑體" w:eastAsia="Yu Mincho" w:hAnsi="微軟正黑體"/>
          <w:spacing w:val="15"/>
          <w:lang w:eastAsia="ja-JP"/>
        </w:rPr>
      </w:pPr>
      <w:r w:rsidRPr="003116D4">
        <w:rPr>
          <w:rFonts w:ascii="微軟正黑體" w:eastAsia="Yu Mincho" w:hAnsi="微軟正黑體" w:hint="eastAsia"/>
          <w:spacing w:val="15"/>
          <w:lang w:eastAsia="ja-JP"/>
        </w:rPr>
        <w:t>２年間の米中貿易戦、新型コロナの打撃を受けて</w:t>
      </w:r>
      <w:r w:rsidR="00123CD0" w:rsidRPr="003116D4">
        <w:rPr>
          <w:rFonts w:ascii="微軟正黑體" w:eastAsia="Yu Mincho" w:hAnsi="微軟正黑體" w:hint="eastAsia"/>
          <w:spacing w:val="15"/>
          <w:lang w:eastAsia="ja-JP"/>
        </w:rPr>
        <w:t>工作機械の輸出は大幅に減少し、生産額</w:t>
      </w:r>
      <w:r w:rsidRPr="003116D4">
        <w:rPr>
          <w:rFonts w:ascii="微軟正黑體" w:eastAsia="Yu Mincho" w:hAnsi="微軟正黑體" w:hint="eastAsia"/>
          <w:spacing w:val="15"/>
          <w:lang w:eastAsia="ja-JP"/>
        </w:rPr>
        <w:t>は</w:t>
      </w:r>
      <w:r w:rsidR="00123CD0" w:rsidRPr="003116D4">
        <w:rPr>
          <w:rFonts w:ascii="微軟正黑體" w:eastAsia="Yu Mincho" w:hAnsi="微軟正黑體" w:hint="eastAsia"/>
          <w:spacing w:val="15"/>
          <w:lang w:eastAsia="ja-JP"/>
        </w:rPr>
        <w:t>下方修正</w:t>
      </w:r>
      <w:r w:rsidRPr="003116D4">
        <w:rPr>
          <w:rFonts w:ascii="微軟正黑體" w:eastAsia="Yu Mincho" w:hAnsi="微軟正黑體" w:hint="eastAsia"/>
          <w:spacing w:val="15"/>
          <w:lang w:eastAsia="ja-JP"/>
        </w:rPr>
        <w:t>された</w:t>
      </w:r>
      <w:r w:rsidR="00123CD0" w:rsidRPr="003116D4">
        <w:rPr>
          <w:rFonts w:ascii="微軟正黑體" w:eastAsia="Yu Mincho" w:hAnsi="微軟正黑體" w:hint="eastAsia"/>
          <w:spacing w:val="15"/>
          <w:lang w:eastAsia="ja-JP"/>
        </w:rPr>
        <w:t>。今年の展望について、理事長許文憲氏は工作機械産業は「すでにどん底を抜け、市場には明かりが見え始めた」と語った。</w:t>
      </w:r>
      <w:r w:rsidR="00123CD0" w:rsidRPr="003116D4">
        <w:rPr>
          <w:rFonts w:ascii="微軟正黑體" w:eastAsia="Yu Mincho" w:hAnsi="微軟正黑體" w:hint="eastAsia"/>
          <w:spacing w:val="15"/>
          <w:lang w:eastAsia="ja-JP"/>
        </w:rPr>
        <w:t>2021</w:t>
      </w:r>
      <w:r w:rsidR="00123CD0" w:rsidRPr="003116D4">
        <w:rPr>
          <w:rFonts w:ascii="微軟正黑體" w:eastAsia="Yu Mincho" w:hAnsi="微軟正黑體" w:hint="eastAsia"/>
          <w:spacing w:val="15"/>
          <w:lang w:eastAsia="ja-JP"/>
        </w:rPr>
        <w:t>年、年間産業額は</w:t>
      </w:r>
      <w:r w:rsidR="00123CD0" w:rsidRPr="003116D4">
        <w:rPr>
          <w:rFonts w:ascii="微軟正黑體" w:eastAsia="Yu Mincho" w:hAnsi="微軟正黑體" w:hint="eastAsia"/>
          <w:spacing w:val="15"/>
          <w:lang w:eastAsia="ja-JP"/>
        </w:rPr>
        <w:t>15-20</w:t>
      </w:r>
      <w:r w:rsidR="00123CD0" w:rsidRPr="003116D4">
        <w:rPr>
          <w:rFonts w:ascii="微軟正黑體" w:eastAsia="Yu Mincho" w:hAnsi="微軟正黑體" w:hint="eastAsia"/>
          <w:spacing w:val="15"/>
          <w:lang w:eastAsia="ja-JP"/>
        </w:rPr>
        <w:t>％成長できると見込んでいる。しかしながら依然３つの大きな危険に留意しなければならない。それは、物価の価格</w:t>
      </w:r>
      <w:r w:rsidRPr="003116D4">
        <w:rPr>
          <w:rFonts w:ascii="微軟正黑體" w:eastAsia="Yu Mincho" w:hAnsi="微軟正黑體" w:hint="eastAsia"/>
          <w:spacing w:val="15"/>
          <w:lang w:eastAsia="ja-JP"/>
        </w:rPr>
        <w:t>変動、船積みコンテナの不足、為替の暴走だ。政府に協力を要請して</w:t>
      </w:r>
      <w:r w:rsidR="00123CD0" w:rsidRPr="003116D4">
        <w:rPr>
          <w:rFonts w:ascii="微軟正黑體" w:eastAsia="Yu Mincho" w:hAnsi="微軟正黑體" w:hint="eastAsia"/>
          <w:spacing w:val="15"/>
          <w:lang w:eastAsia="ja-JP"/>
        </w:rPr>
        <w:t>価格変動の安定化とコンテナの確保の問題についても海運業の協力を呼び掛けている。</w:t>
      </w:r>
    </w:p>
    <w:p w14:paraId="583E9BAF" w14:textId="06FF6547" w:rsidR="00123CD0" w:rsidRPr="003116D4" w:rsidRDefault="003116D4" w:rsidP="00D7273B">
      <w:pPr>
        <w:autoSpaceDE w:val="0"/>
        <w:autoSpaceDN w:val="0"/>
        <w:adjustRightInd w:val="0"/>
        <w:spacing w:afterLines="50" w:after="180" w:line="420" w:lineRule="exact"/>
        <w:ind w:firstLineChars="100" w:firstLine="270"/>
        <w:rPr>
          <w:rFonts w:ascii="Yu Mincho" w:eastAsia="Yu Mincho" w:hAnsi="Yu Mincho"/>
          <w:spacing w:val="15"/>
          <w:lang w:eastAsia="ja-JP"/>
        </w:rPr>
      </w:pPr>
      <w:r w:rsidRPr="003116D4">
        <w:rPr>
          <w:rFonts w:ascii="Yu Mincho" w:eastAsia="Yu Mincho" w:hAnsi="Yu Mincho" w:hint="eastAsia"/>
          <w:spacing w:val="15"/>
          <w:lang w:eastAsia="ja-JP"/>
        </w:rPr>
        <w:t>去年</w:t>
      </w:r>
      <w:r w:rsidR="00123CD0" w:rsidRPr="003116D4">
        <w:rPr>
          <w:rFonts w:ascii="Yu Mincho" w:eastAsia="Yu Mincho" w:hAnsi="Yu Mincho" w:hint="eastAsia"/>
          <w:spacing w:val="15"/>
          <w:lang w:eastAsia="ja-JP"/>
        </w:rPr>
        <w:t>第４シーズン</w:t>
      </w:r>
      <w:r w:rsidRPr="003116D4">
        <w:rPr>
          <w:rFonts w:ascii="Yu Mincho" w:eastAsia="Yu Mincho" w:hAnsi="Yu Mincho" w:hint="eastAsia"/>
          <w:spacing w:val="15"/>
          <w:lang w:eastAsia="ja-JP"/>
        </w:rPr>
        <w:t>、工作機械工業会は会員メーカーに対し</w:t>
      </w:r>
      <w:r w:rsidR="00123CD0" w:rsidRPr="003116D4">
        <w:rPr>
          <w:rFonts w:ascii="Yu Mincho" w:eastAsia="Yu Mincho" w:hAnsi="Yu Mincho" w:hint="eastAsia"/>
          <w:spacing w:val="15"/>
          <w:lang w:eastAsia="ja-JP"/>
        </w:rPr>
        <w:t>2021年の景気予測調査を実施した。全体的に言って、業者は慎重な見方をもっている。2021年第２、第３シーズンにかけて徐々に回復に向かうと予想される。徐々にコロナ禍が収束</w:t>
      </w:r>
      <w:r w:rsidR="00123CD0" w:rsidRPr="003116D4">
        <w:rPr>
          <w:rFonts w:ascii="Yu Mincho" w:eastAsia="Yu Mincho" w:hAnsi="Yu Mincho" w:hint="eastAsia"/>
          <w:spacing w:val="15"/>
          <w:lang w:eastAsia="ja-JP"/>
        </w:rPr>
        <w:lastRenderedPageBreak/>
        <w:t>しワクチンが普及すれば世界の消費は回復し、パーツは他より比較的早くに回復の一歩を歩き出せるだろう。</w:t>
      </w:r>
    </w:p>
    <w:p w14:paraId="0EB4DA9F" w14:textId="38F72847" w:rsidR="00123CD0" w:rsidRPr="003116D4" w:rsidRDefault="00123CD0" w:rsidP="00D7273B">
      <w:pPr>
        <w:autoSpaceDE w:val="0"/>
        <w:autoSpaceDN w:val="0"/>
        <w:adjustRightInd w:val="0"/>
        <w:spacing w:afterLines="50" w:after="180" w:line="420" w:lineRule="exact"/>
        <w:ind w:firstLineChars="100" w:firstLine="270"/>
        <w:jc w:val="both"/>
        <w:rPr>
          <w:rFonts w:ascii="微軟正黑體" w:eastAsia="Yu Mincho" w:hAnsi="微軟正黑體"/>
          <w:spacing w:val="15"/>
          <w:lang w:eastAsia="ja-JP"/>
        </w:rPr>
      </w:pPr>
      <w:r w:rsidRPr="003116D4">
        <w:rPr>
          <w:rFonts w:ascii="Yu Mincho" w:eastAsia="Yu Mincho" w:hAnsi="Yu Mincho" w:hint="eastAsia"/>
          <w:spacing w:val="15"/>
          <w:lang w:eastAsia="ja-JP"/>
        </w:rPr>
        <w:t>卓永財名誉理事長は次のように語った。「工作機械パーツ業者は2020年第４シーズンからさっそくよい成績を見せてきた。台湾だけでなく、中国大陸や欧州市場もそのような見込みがある。輸出に依存している台湾が直面している</w:t>
      </w:r>
      <w:r w:rsidR="0038757A">
        <w:rPr>
          <w:rFonts w:ascii="Yu Mincho" w:eastAsia="Yu Mincho" w:hAnsi="Yu Mincho" w:hint="eastAsia"/>
          <w:spacing w:val="15"/>
          <w:lang w:eastAsia="ja-JP"/>
        </w:rPr>
        <w:t>台湾ドル</w:t>
      </w:r>
      <w:r w:rsidRPr="003116D4">
        <w:rPr>
          <w:rFonts w:ascii="Yu Mincho" w:eastAsia="Yu Mincho" w:hAnsi="Yu Mincho" w:hint="eastAsia"/>
          <w:spacing w:val="15"/>
          <w:lang w:eastAsia="ja-JP"/>
        </w:rPr>
        <w:t>の高騰状況</w:t>
      </w:r>
      <w:r w:rsidR="003116D4" w:rsidRPr="003116D4">
        <w:rPr>
          <w:rFonts w:ascii="Yu Mincho" w:eastAsia="Yu Mincho" w:hAnsi="Yu Mincho" w:hint="eastAsia"/>
          <w:spacing w:val="15"/>
          <w:lang w:eastAsia="ja-JP"/>
        </w:rPr>
        <w:t>を考えて我々は教育省に要請をした。</w:t>
      </w:r>
      <w:r w:rsidRPr="003116D4">
        <w:rPr>
          <w:rFonts w:ascii="Yu Mincho" w:eastAsia="Yu Mincho" w:hAnsi="Yu Mincho" w:hint="eastAsia"/>
          <w:spacing w:val="15"/>
          <w:lang w:eastAsia="ja-JP"/>
        </w:rPr>
        <w:t>学校のカリキュラムを計画する際、台湾の国際化を考慮し、会計学、企業管理、貿易、金融系の各学部で為替リスク管理を必修科目とする</w:t>
      </w:r>
      <w:r w:rsidR="003116D4" w:rsidRPr="003116D4">
        <w:rPr>
          <w:rFonts w:ascii="Yu Mincho" w:eastAsia="Yu Mincho" w:hAnsi="Yu Mincho" w:hint="eastAsia"/>
          <w:spacing w:val="15"/>
          <w:lang w:eastAsia="ja-JP"/>
        </w:rPr>
        <w:t>ようにということだ</w:t>
      </w:r>
      <w:r w:rsidRPr="003116D4">
        <w:rPr>
          <w:rFonts w:ascii="Yu Mincho" w:eastAsia="Yu Mincho" w:hAnsi="Yu Mincho" w:hint="eastAsia"/>
          <w:spacing w:val="15"/>
          <w:lang w:eastAsia="ja-JP"/>
        </w:rPr>
        <w:t xml:space="preserve">。国際為替の変動に直面した際、業者自らわずかな利益で身を滅ぼすことのないように臨機応変な対応ができるよになってほしい。」　</w:t>
      </w:r>
    </w:p>
    <w:p w14:paraId="71ED5121" w14:textId="0C74AACB" w:rsidR="00123CD0" w:rsidRPr="0059720C" w:rsidRDefault="00123CD0"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嚴瑞雄名誉理事長も同様に楽観的な見方を持っている。「今年の台湾工作機械産業は成長に向かう。また落ちてしまうようなことはないだろう。日本産業の見方から言えば、2024-2025年世界の工作機械産業は2018年のように好調に戻るチャンスがある。業者がグレードアップ</w:t>
      </w:r>
      <w:r w:rsidR="0059720C" w:rsidRPr="0059720C">
        <w:rPr>
          <w:rFonts w:ascii="Yu Mincho" w:eastAsia="Yu Mincho" w:hAnsi="Yu Mincho" w:hint="eastAsia"/>
          <w:spacing w:val="15"/>
          <w:lang w:eastAsia="ja-JP"/>
        </w:rPr>
        <w:t>の転換</w:t>
      </w:r>
      <w:r w:rsidRPr="0059720C">
        <w:rPr>
          <w:rFonts w:ascii="Yu Mincho" w:eastAsia="Yu Mincho" w:hAnsi="Yu Mincho" w:hint="eastAsia"/>
          <w:spacing w:val="15"/>
          <w:lang w:eastAsia="ja-JP"/>
        </w:rPr>
        <w:t>時期を把握できるようにして、高価値化、スマート化に向かって発展し、原料自動ローディングシリーズの標準化を図ると同時に自身の技術能力と人材育成も向上していくように。」と語った。</w:t>
      </w:r>
    </w:p>
    <w:p w14:paraId="322DDD79" w14:textId="77777777" w:rsidR="00123CD0" w:rsidRPr="0059720C" w:rsidRDefault="00123CD0"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国際貨幣基金会（IMF）の予測によれば、2020年の中国大陸と台湾はコロナ禍の加速を制御できたので、経済成長率もわずかながら成長と現状を維持できている。また2021年は他国の経済状況も去年より好調となるであろうし、世界のGDPはマイナス4.4％から5.2％まで成長すると予測する。</w:t>
      </w:r>
    </w:p>
    <w:p w14:paraId="7EE1EBD3" w14:textId="77777777" w:rsidR="00123CD0" w:rsidRPr="0059720C" w:rsidRDefault="00123CD0"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我が国の工作機械の主な輸出市場は今年世界の経済に高い期待を持ってもよいといえよう。例えば、米国のバーデン大統領の「新経済政策」、中国の「中国標準2035」、ユーロ圏の「ユーロ経済回復基金」などはどれも投資の拡大で国内や各地域の経済成長や消費を刺激し、台湾工作機械とパーツ業者の商機は無限と言ってもいい。</w:t>
      </w:r>
    </w:p>
    <w:p w14:paraId="56FFC02B" w14:textId="77777777" w:rsidR="00123CD0" w:rsidRPr="008C288D" w:rsidRDefault="00123CD0" w:rsidP="00D7273B">
      <w:pPr>
        <w:autoSpaceDE w:val="0"/>
        <w:autoSpaceDN w:val="0"/>
        <w:adjustRightInd w:val="0"/>
        <w:spacing w:afterLines="50" w:after="180" w:line="420" w:lineRule="exact"/>
        <w:jc w:val="center"/>
        <w:rPr>
          <w:rFonts w:ascii="微軟正黑體" w:eastAsia="Yu Mincho" w:hAnsi="微軟正黑體"/>
          <w:spacing w:val="15"/>
          <w:lang w:eastAsia="ja-JP"/>
        </w:rPr>
      </w:pPr>
      <w:r>
        <w:rPr>
          <w:rFonts w:ascii="微軟正黑體" w:eastAsia="Yu Mincho" w:hAnsi="微軟正黑體" w:hint="eastAsia"/>
          <w:spacing w:val="15"/>
          <w:lang w:eastAsia="ja-JP"/>
        </w:rPr>
        <w:t>（資料出典：工作機械とパーツ雑誌</w:t>
      </w:r>
      <w:r w:rsidRPr="00640B3C">
        <w:rPr>
          <w:rFonts w:ascii="微軟正黑體" w:eastAsia="微軟正黑體" w:hAnsi="微軟正黑體"/>
          <w:spacing w:val="15"/>
          <w:lang w:eastAsia="ja-JP"/>
        </w:rPr>
        <w:t>20</w:t>
      </w:r>
      <w:r>
        <w:rPr>
          <w:rFonts w:ascii="微軟正黑體" w:eastAsia="微軟正黑體" w:hAnsi="微軟正黑體"/>
          <w:spacing w:val="15"/>
          <w:lang w:eastAsia="ja-JP"/>
        </w:rPr>
        <w:t>2</w:t>
      </w:r>
      <w:r>
        <w:rPr>
          <w:rFonts w:ascii="微軟正黑體" w:eastAsia="微軟正黑體" w:hAnsi="微軟正黑體" w:hint="eastAsia"/>
          <w:spacing w:val="15"/>
          <w:lang w:eastAsia="ja-JP"/>
        </w:rPr>
        <w:t>1</w:t>
      </w:r>
      <w:r w:rsidRPr="00640B3C">
        <w:rPr>
          <w:rFonts w:ascii="微軟正黑體" w:eastAsia="微軟正黑體" w:hAnsi="微軟正黑體" w:hint="eastAsia"/>
          <w:spacing w:val="15"/>
          <w:lang w:eastAsia="ja-JP"/>
        </w:rPr>
        <w:t>，</w:t>
      </w:r>
      <w:r w:rsidRPr="002F6E0C">
        <w:rPr>
          <w:rFonts w:ascii="微軟正黑體" w:eastAsia="微軟正黑體" w:hAnsi="微軟正黑體"/>
          <w:spacing w:val="15"/>
          <w:lang w:eastAsia="ja-JP"/>
        </w:rPr>
        <w:t>NO.128 頁68-69</w:t>
      </w:r>
      <w:r w:rsidRPr="00640B3C">
        <w:rPr>
          <w:rFonts w:ascii="微軟正黑體" w:eastAsia="微軟正黑體" w:hAnsi="微軟正黑體"/>
          <w:spacing w:val="15"/>
          <w:lang w:eastAsia="ja-JP"/>
        </w:rPr>
        <w:t>）</w:t>
      </w:r>
    </w:p>
    <w:p w14:paraId="2C7C034B" w14:textId="77777777" w:rsidR="00123CD0" w:rsidRDefault="00123CD0" w:rsidP="00123CD0">
      <w:pPr>
        <w:autoSpaceDE w:val="0"/>
        <w:autoSpaceDN w:val="0"/>
        <w:adjustRightInd w:val="0"/>
        <w:spacing w:line="440" w:lineRule="exact"/>
        <w:rPr>
          <w:rFonts w:ascii="微軟正黑體" w:eastAsia="Yu Mincho" w:hAnsi="微軟正黑體"/>
          <w:spacing w:val="15"/>
          <w:lang w:eastAsia="ja-JP"/>
        </w:rPr>
      </w:pPr>
    </w:p>
    <w:p w14:paraId="4BE25E97" w14:textId="77777777" w:rsidR="00DA7470" w:rsidRDefault="00DA7470" w:rsidP="00123CD0">
      <w:pPr>
        <w:autoSpaceDE w:val="0"/>
        <w:autoSpaceDN w:val="0"/>
        <w:adjustRightInd w:val="0"/>
        <w:spacing w:line="440" w:lineRule="exact"/>
        <w:rPr>
          <w:rFonts w:ascii="微軟正黑體" w:eastAsia="Yu Mincho" w:hAnsi="微軟正黑體"/>
          <w:spacing w:val="15"/>
          <w:lang w:eastAsia="ja-JP"/>
        </w:rPr>
      </w:pPr>
    </w:p>
    <w:p w14:paraId="465391A2" w14:textId="77777777" w:rsidR="00DA7470" w:rsidRDefault="00DA7470" w:rsidP="00123CD0">
      <w:pPr>
        <w:autoSpaceDE w:val="0"/>
        <w:autoSpaceDN w:val="0"/>
        <w:adjustRightInd w:val="0"/>
        <w:spacing w:line="440" w:lineRule="exact"/>
        <w:rPr>
          <w:rFonts w:ascii="微軟正黑體" w:eastAsia="Yu Mincho" w:hAnsi="微軟正黑體"/>
          <w:spacing w:val="15"/>
          <w:lang w:eastAsia="ja-JP"/>
        </w:rPr>
      </w:pPr>
    </w:p>
    <w:p w14:paraId="0F06D855" w14:textId="77777777" w:rsidR="00DA7470" w:rsidRPr="002F6E0C" w:rsidRDefault="00DA7470" w:rsidP="00123CD0">
      <w:pPr>
        <w:autoSpaceDE w:val="0"/>
        <w:autoSpaceDN w:val="0"/>
        <w:adjustRightInd w:val="0"/>
        <w:spacing w:line="440" w:lineRule="exact"/>
        <w:rPr>
          <w:rFonts w:ascii="微軟正黑體" w:eastAsia="Yu Mincho" w:hAnsi="微軟正黑體" w:hint="eastAsia"/>
          <w:spacing w:val="15"/>
          <w:lang w:eastAsia="ja-JP"/>
        </w:rPr>
      </w:pPr>
    </w:p>
    <w:p w14:paraId="12CADFD0" w14:textId="77777777" w:rsidR="00514179" w:rsidRPr="0044398B" w:rsidRDefault="00514179" w:rsidP="00D7273B">
      <w:pPr>
        <w:numPr>
          <w:ilvl w:val="0"/>
          <w:numId w:val="1"/>
        </w:numPr>
        <w:spacing w:afterLines="50" w:after="180" w:line="420" w:lineRule="exact"/>
        <w:ind w:left="482" w:hanging="482"/>
        <w:rPr>
          <w:rFonts w:ascii="微軟正黑體" w:eastAsia="微軟正黑體" w:hAnsi="微軟正黑體"/>
          <w:b/>
          <w:color w:val="0000CC"/>
          <w:sz w:val="26"/>
          <w:szCs w:val="26"/>
          <w:lang w:eastAsia="ja-JP"/>
        </w:rPr>
      </w:pPr>
      <w:r>
        <w:rPr>
          <w:rFonts w:ascii="微軟正黑體" w:eastAsia="Yu Mincho" w:hAnsi="微軟正黑體" w:hint="eastAsia"/>
          <w:b/>
          <w:color w:val="0000CC"/>
          <w:sz w:val="26"/>
          <w:szCs w:val="26"/>
          <w:lang w:eastAsia="ja-JP"/>
        </w:rPr>
        <w:lastRenderedPageBreak/>
        <w:t>2020</w:t>
      </w:r>
      <w:r>
        <w:rPr>
          <w:rFonts w:ascii="微軟正黑體" w:eastAsia="Yu Mincho" w:hAnsi="微軟正黑體" w:hint="eastAsia"/>
          <w:b/>
          <w:color w:val="0000CC"/>
          <w:sz w:val="26"/>
          <w:szCs w:val="26"/>
          <w:lang w:eastAsia="ja-JP"/>
        </w:rPr>
        <w:t>年台湾工作機械産業の振り返り</w:t>
      </w:r>
    </w:p>
    <w:p w14:paraId="691AE7BD" w14:textId="3094F85F" w:rsidR="00514179" w:rsidRPr="0059720C" w:rsidRDefault="00514179"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財政部関税総局資料処理所が提供する我が国各関税区の輸出報告資料による台湾工作機械とパーツ工業同業工業会（TMBA）統計では、2020年1-12月の台湾工作機械輸出総額は21.55億米ドルで、2019年より29.7％減少した。そのうち金属切削工作機械輸出は29.8%減少、金額は17.84億米ドル、金属成型工作機械輸出は29.5％減少、金額は3.71億米ドルだった。これを前一か月と比較すると、2020年12月の工作機械輸出額は2020年11月より8.6%成長した。そのうち金属切削工作機械輸出は9.3％成長、金属成型工作機械は5.5％成長した。</w:t>
      </w:r>
    </w:p>
    <w:p w14:paraId="53D99D8E" w14:textId="1863077F" w:rsidR="00514179" w:rsidRPr="0059720C" w:rsidRDefault="00514179"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2020年1-12月金属切削工作機械の主な輸出機種は順に</w:t>
      </w:r>
      <w:r w:rsidR="00D37024" w:rsidRPr="0059720C">
        <w:rPr>
          <w:rFonts w:ascii="Yu Mincho" w:eastAsia="Yu Mincho" w:hAnsi="Yu Mincho" w:hint="eastAsia"/>
          <w:spacing w:val="15"/>
          <w:lang w:eastAsia="ja-JP"/>
        </w:rPr>
        <w:t>マシニングセンタ</w:t>
      </w:r>
      <w:r w:rsidRPr="0059720C">
        <w:rPr>
          <w:rFonts w:ascii="Yu Mincho" w:eastAsia="Yu Mincho" w:hAnsi="Yu Mincho" w:hint="eastAsia"/>
          <w:spacing w:val="15"/>
          <w:lang w:eastAsia="ja-JP"/>
        </w:rPr>
        <w:t>、輸出金額約7.02億米ドル、2019</w:t>
      </w:r>
      <w:r w:rsidR="00D37024" w:rsidRPr="0059720C">
        <w:rPr>
          <w:rFonts w:ascii="Yu Mincho" w:eastAsia="Yu Mincho" w:hAnsi="Yu Mincho" w:hint="eastAsia"/>
          <w:spacing w:val="15"/>
          <w:lang w:eastAsia="ja-JP"/>
        </w:rPr>
        <w:t>年</w:t>
      </w:r>
      <w:r w:rsidRPr="0059720C">
        <w:rPr>
          <w:rFonts w:ascii="Yu Mincho" w:eastAsia="Yu Mincho" w:hAnsi="Yu Mincho" w:hint="eastAsia"/>
          <w:spacing w:val="15"/>
          <w:lang w:eastAsia="ja-JP"/>
        </w:rPr>
        <w:t>同期より31.3％減少、旋盤は第二位、輸出金額は4.46億米ドル、2019年比では28.3％減少した。</w:t>
      </w:r>
      <w:r w:rsidR="00D37024" w:rsidRPr="0059720C">
        <w:rPr>
          <w:rFonts w:ascii="Yu Mincho" w:eastAsia="Yu Mincho" w:hAnsi="Yu Mincho" w:hint="eastAsia"/>
          <w:spacing w:val="15"/>
          <w:lang w:eastAsia="ja-JP"/>
        </w:rPr>
        <w:t>金属成型工作機械の輸出では鍛圧、プレス成型工作機械輸出金額が</w:t>
      </w:r>
      <w:r w:rsidRPr="0059720C">
        <w:rPr>
          <w:rFonts w:ascii="Yu Mincho" w:eastAsia="Yu Mincho" w:hAnsi="Yu Mincho" w:hint="eastAsia"/>
          <w:spacing w:val="15"/>
          <w:lang w:eastAsia="ja-JP"/>
        </w:rPr>
        <w:t>約2.94億米ドル、2019年同期より30.9％減少した。</w:t>
      </w:r>
    </w:p>
    <w:p w14:paraId="49E54A4C" w14:textId="0DCEDC0C" w:rsidR="00514179" w:rsidRPr="0059720C" w:rsidRDefault="00514179"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輸出国（地域）別では、2020年1-12月台湾工作機械輸出大国（地域）トップ10は順に、中国（香港含む）、米国、トルコ、ロシア、ベトナム、タイ、インド、日本、オランダ、マレーシアだった。そのうち、台湾中国大陸（香港含む）向け工作機械輸出金額は7.57</w:t>
      </w:r>
      <w:r w:rsidR="00D37024" w:rsidRPr="0059720C">
        <w:rPr>
          <w:rFonts w:ascii="Yu Mincho" w:eastAsia="Yu Mincho" w:hAnsi="Yu Mincho" w:hint="eastAsia"/>
          <w:spacing w:val="15"/>
          <w:lang w:eastAsia="ja-JP"/>
        </w:rPr>
        <w:t>億米ドルを下回る</w:t>
      </w:r>
      <w:r w:rsidRPr="0059720C">
        <w:rPr>
          <w:rFonts w:ascii="Yu Mincho" w:eastAsia="Yu Mincho" w:hAnsi="Yu Mincho" w:hint="eastAsia"/>
          <w:spacing w:val="15"/>
          <w:lang w:eastAsia="ja-JP"/>
        </w:rPr>
        <w:t>。2019年と比較して16.2％減少した。輸出全体の比重は35.1％を占める。輸出第二位は米国市場、輸出額は2.73億米ドル、輸出金額は2019年より33.1%減少、比重は約12.7％を占める。トルコは第三位、輸出金額は1.65億米ドル、2019年比は82.1％もの大幅成長を見せた。輸出全体の7.7％を占める。</w:t>
      </w:r>
    </w:p>
    <w:p w14:paraId="0E1396EB" w14:textId="51E59328" w:rsidR="00514179" w:rsidRPr="0059720C" w:rsidRDefault="00514179" w:rsidP="00D7273B">
      <w:pPr>
        <w:autoSpaceDE w:val="0"/>
        <w:autoSpaceDN w:val="0"/>
        <w:adjustRightInd w:val="0"/>
        <w:spacing w:afterLines="50" w:after="180" w:line="420" w:lineRule="exact"/>
        <w:ind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台湾の主な工作機械製品の輸出量</w:t>
      </w:r>
      <w:r w:rsidR="00D37024" w:rsidRPr="0059720C">
        <w:rPr>
          <w:rFonts w:ascii="Yu Mincho" w:eastAsia="Yu Mincho" w:hAnsi="Yu Mincho" w:hint="eastAsia"/>
          <w:spacing w:val="15"/>
          <w:lang w:eastAsia="ja-JP"/>
        </w:rPr>
        <w:t>の動向は、</w:t>
      </w:r>
      <w:r w:rsidRPr="0059720C">
        <w:rPr>
          <w:rFonts w:ascii="Yu Mincho" w:eastAsia="Yu Mincho" w:hAnsi="Yu Mincho" w:hint="eastAsia"/>
          <w:spacing w:val="15"/>
          <w:lang w:eastAsia="ja-JP"/>
        </w:rPr>
        <w:t>マシニングセンタの2018年から2020年12月の累計平均輸出は約1,087台、2020年1-12月平均輸出数は668台だった。旋盤製品の2018年から2020年12月累計平均輸出は約1,502台、2020年1-12月平均輸出は1,269台だった。研削盤は2018年から2020年12月の累計平均輸出は約5,980台、2020年1-12月平均輸出数は4,999台だった。ドリル、ボーリング、フライスタッピング製品の2018 から2020年12月累計平均輸出は約2,245台だった。2020年1-12月平均輸出数は1,806台。鍛圧、プレス成型工作機械製品の2018から2020年12月累計平均輸出は約2,434台，2020年1-12月平均出口数は1,353台だった。</w:t>
      </w:r>
    </w:p>
    <w:p w14:paraId="7BEB3022" w14:textId="047DFAA3" w:rsidR="00514179" w:rsidRPr="0059720C" w:rsidRDefault="00514179" w:rsidP="00D7273B">
      <w:pPr>
        <w:autoSpaceDE w:val="0"/>
        <w:autoSpaceDN w:val="0"/>
        <w:adjustRightInd w:val="0"/>
        <w:spacing w:afterLines="50" w:after="180" w:line="420" w:lineRule="exact"/>
        <w:ind w:rightChars="-26" w:right="-62"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財政部関税総局資料処理所が提供する我が国各関税区の輸入報告資料によ</w:t>
      </w:r>
      <w:r w:rsidR="00D37024" w:rsidRPr="0059720C">
        <w:rPr>
          <w:rFonts w:ascii="Yu Mincho" w:eastAsia="Yu Mincho" w:hAnsi="Yu Mincho" w:hint="eastAsia"/>
          <w:spacing w:val="15"/>
          <w:lang w:eastAsia="ja-JP"/>
        </w:rPr>
        <w:t>る</w:t>
      </w:r>
      <w:r w:rsidRPr="0059720C">
        <w:rPr>
          <w:rFonts w:ascii="Yu Mincho" w:eastAsia="Yu Mincho" w:hAnsi="Yu Mincho" w:hint="eastAsia"/>
          <w:spacing w:val="15"/>
          <w:lang w:eastAsia="ja-JP"/>
        </w:rPr>
        <w:t>台湾工作機械とパーツ工業同業工業会（</w:t>
      </w:r>
      <w:r w:rsidRPr="0059720C">
        <w:rPr>
          <w:rFonts w:ascii="Yu Mincho" w:eastAsia="Yu Mincho" w:hAnsi="Yu Mincho"/>
          <w:spacing w:val="15"/>
          <w:lang w:eastAsia="ja-JP"/>
        </w:rPr>
        <w:t>TMBA</w:t>
      </w:r>
      <w:r w:rsidRPr="0059720C">
        <w:rPr>
          <w:rFonts w:ascii="Yu Mincho" w:eastAsia="Yu Mincho" w:hAnsi="Yu Mincho" w:hint="eastAsia"/>
          <w:spacing w:val="15"/>
          <w:lang w:eastAsia="ja-JP"/>
        </w:rPr>
        <w:t>）統計では、2020年1-12月台湾工作機</w:t>
      </w:r>
      <w:r w:rsidRPr="0059720C">
        <w:rPr>
          <w:rFonts w:ascii="Yu Mincho" w:eastAsia="Yu Mincho" w:hAnsi="Yu Mincho" w:hint="eastAsia"/>
          <w:spacing w:val="15"/>
          <w:lang w:eastAsia="ja-JP"/>
        </w:rPr>
        <w:lastRenderedPageBreak/>
        <w:t>械輸入金額は6.78億米ドル、2019年同期より16.4</w:t>
      </w:r>
      <w:r w:rsidR="00D37024" w:rsidRPr="0059720C">
        <w:rPr>
          <w:rFonts w:ascii="Yu Mincho" w:eastAsia="Yu Mincho" w:hAnsi="Yu Mincho" w:hint="eastAsia"/>
          <w:spacing w:val="15"/>
          <w:lang w:eastAsia="ja-JP"/>
        </w:rPr>
        <w:t>％減少した。そのうち</w:t>
      </w:r>
      <w:r w:rsidRPr="0059720C">
        <w:rPr>
          <w:rFonts w:ascii="Yu Mincho" w:eastAsia="Yu Mincho" w:hAnsi="Yu Mincho" w:hint="eastAsia"/>
          <w:spacing w:val="15"/>
          <w:lang w:eastAsia="ja-JP"/>
        </w:rPr>
        <w:t>金属切削工作機械輸入金額は5.84億米ドル、2019年同期より15.3％減少した。また金属成型工作機械輸入金額は約9,473万米ドル、22.3％減少した。前一か月と比較すると、2020年12月の工作機械輸入金額は2020年11月より3.3％減少した。そのうち、金属切削工作機械の輸入総額は7.6％減少、金属成型工作機械の輸入</w:t>
      </w:r>
      <w:r w:rsidR="00D37024" w:rsidRPr="0059720C">
        <w:rPr>
          <w:rFonts w:ascii="Yu Mincho" w:eastAsia="Yu Mincho" w:hAnsi="Yu Mincho" w:hint="eastAsia"/>
          <w:spacing w:val="15"/>
          <w:lang w:eastAsia="ja-JP"/>
        </w:rPr>
        <w:t>総</w:t>
      </w:r>
      <w:r w:rsidRPr="0059720C">
        <w:rPr>
          <w:rFonts w:ascii="Yu Mincho" w:eastAsia="Yu Mincho" w:hAnsi="Yu Mincho" w:hint="eastAsia"/>
          <w:spacing w:val="15"/>
          <w:lang w:eastAsia="ja-JP"/>
        </w:rPr>
        <w:t>額は23.2%成長した。</w:t>
      </w:r>
    </w:p>
    <w:p w14:paraId="05FD0810" w14:textId="7B7657C5" w:rsidR="00514179" w:rsidRDefault="00514179" w:rsidP="00D7273B">
      <w:pPr>
        <w:autoSpaceDE w:val="0"/>
        <w:autoSpaceDN w:val="0"/>
        <w:adjustRightInd w:val="0"/>
        <w:spacing w:afterLines="50" w:after="180" w:line="420" w:lineRule="exact"/>
        <w:ind w:rightChars="-26" w:right="-62" w:firstLineChars="100" w:firstLine="270"/>
        <w:jc w:val="both"/>
        <w:rPr>
          <w:rFonts w:ascii="Yu Mincho" w:eastAsia="Yu Mincho" w:hAnsi="Yu Mincho"/>
          <w:spacing w:val="15"/>
          <w:lang w:eastAsia="ja-JP"/>
        </w:rPr>
      </w:pPr>
      <w:r w:rsidRPr="0059720C">
        <w:rPr>
          <w:rFonts w:ascii="Yu Mincho" w:eastAsia="Yu Mincho" w:hAnsi="Yu Mincho" w:hint="eastAsia"/>
          <w:spacing w:val="15"/>
          <w:lang w:eastAsia="ja-JP"/>
        </w:rPr>
        <w:t>種別に分析すると、金属切削工作機械輸入ランキング第一位は放電、レーザー、超音波工作機で輸入金額は2.81億米ドル近く、輸入金総額の比重は41.4%を占め、2019年同期より11.4%成長した。主な輸入国は日本、中国（香港含む）、韓国だった。輸入第二位はマシニングセンタ、輸入金額は9,518万米ドル、輸入総額は14%を占め、2019年比33.9%減少、主な輸入国は日本、ドイツ、イタリアだった。</w:t>
      </w:r>
    </w:p>
    <w:p w14:paraId="4B8D3FF8" w14:textId="601787A6" w:rsidR="00514179" w:rsidRDefault="0038757A" w:rsidP="00514179">
      <w:pPr>
        <w:autoSpaceDE w:val="0"/>
        <w:autoSpaceDN w:val="0"/>
        <w:adjustRightInd w:val="0"/>
        <w:spacing w:line="440" w:lineRule="exact"/>
        <w:rPr>
          <w:rFonts w:ascii="微軟正黑體" w:eastAsia="微軟正黑體" w:hAnsi="微軟正黑體"/>
          <w:color w:val="000000" w:themeColor="text1"/>
          <w:spacing w:val="15"/>
          <w:lang w:eastAsia="ja-JP"/>
        </w:rPr>
      </w:pPr>
      <w:r>
        <w:rPr>
          <w:noProof/>
        </w:rPr>
        <w:drawing>
          <wp:anchor distT="0" distB="2286" distL="114300" distR="114300" simplePos="0" relativeHeight="251656192" behindDoc="0" locked="0" layoutInCell="1" allowOverlap="1" wp14:anchorId="7FC38F66" wp14:editId="520B4DFE">
            <wp:simplePos x="0" y="0"/>
            <wp:positionH relativeFrom="column">
              <wp:posOffset>-234538</wp:posOffset>
            </wp:positionH>
            <wp:positionV relativeFrom="paragraph">
              <wp:posOffset>143139</wp:posOffset>
            </wp:positionV>
            <wp:extent cx="6756400" cy="2897579"/>
            <wp:effectExtent l="0" t="0" r="6350" b="17145"/>
            <wp:wrapNone/>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4DBF818"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05C972E2"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1C490A7E"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392434B4"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3D06A852"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43741DD7" w14:textId="77777777" w:rsidR="00514179" w:rsidRDefault="00514179" w:rsidP="00514179">
      <w:pPr>
        <w:autoSpaceDE w:val="0"/>
        <w:autoSpaceDN w:val="0"/>
        <w:adjustRightInd w:val="0"/>
        <w:spacing w:line="440" w:lineRule="exact"/>
        <w:rPr>
          <w:rFonts w:ascii="微軟正黑體" w:eastAsia="微軟正黑體" w:hAnsi="微軟正黑體"/>
          <w:color w:val="000000" w:themeColor="text1"/>
          <w:spacing w:val="15"/>
          <w:lang w:eastAsia="ja-JP"/>
        </w:rPr>
      </w:pPr>
    </w:p>
    <w:p w14:paraId="58A9A8F4" w14:textId="77777777" w:rsidR="00514179" w:rsidRDefault="00514179" w:rsidP="00514179">
      <w:pPr>
        <w:autoSpaceDE w:val="0"/>
        <w:autoSpaceDN w:val="0"/>
        <w:adjustRightInd w:val="0"/>
        <w:spacing w:line="440" w:lineRule="exact"/>
        <w:rPr>
          <w:rFonts w:ascii="微軟正黑體" w:eastAsia="MS Mincho" w:hAnsi="微軟正黑體"/>
          <w:color w:val="000000" w:themeColor="text1"/>
          <w:spacing w:val="15"/>
          <w:lang w:eastAsia="ja-JP"/>
        </w:rPr>
      </w:pPr>
    </w:p>
    <w:p w14:paraId="11A1B2FB" w14:textId="2FFEB74D" w:rsidR="00210566" w:rsidRDefault="00210566" w:rsidP="00D04A90">
      <w:pPr>
        <w:autoSpaceDE w:val="0"/>
        <w:autoSpaceDN w:val="0"/>
        <w:adjustRightInd w:val="0"/>
        <w:spacing w:line="440" w:lineRule="exact"/>
        <w:rPr>
          <w:rFonts w:ascii="Yu Mincho" w:eastAsia="Yu Mincho" w:hAnsi="Yu Mincho"/>
          <w:b/>
          <w:bCs/>
          <w:kern w:val="0"/>
          <w:sz w:val="26"/>
          <w:szCs w:val="26"/>
          <w:lang w:eastAsia="ja-JP"/>
        </w:rPr>
      </w:pPr>
    </w:p>
    <w:p w14:paraId="30BBBBE6"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0FDEF947"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53432041" w14:textId="12CAEFAB" w:rsidR="00D04A90" w:rsidRDefault="0038757A" w:rsidP="00D04A90">
      <w:pPr>
        <w:autoSpaceDE w:val="0"/>
        <w:autoSpaceDN w:val="0"/>
        <w:adjustRightInd w:val="0"/>
        <w:spacing w:line="440" w:lineRule="exact"/>
        <w:rPr>
          <w:rFonts w:ascii="Yu Mincho" w:eastAsia="Yu Mincho" w:hAnsi="Yu Mincho"/>
          <w:b/>
          <w:bCs/>
          <w:kern w:val="0"/>
          <w:sz w:val="26"/>
          <w:szCs w:val="26"/>
          <w:lang w:eastAsia="ja-JP"/>
        </w:rPr>
      </w:pPr>
      <w:r w:rsidRPr="00B144F2">
        <w:rPr>
          <w:noProof/>
        </w:rPr>
        <w:drawing>
          <wp:anchor distT="0" distB="0" distL="114300" distR="114300" simplePos="0" relativeHeight="251659264" behindDoc="1" locked="0" layoutInCell="1" allowOverlap="1" wp14:anchorId="5B0ED92F" wp14:editId="7EC54859">
            <wp:simplePos x="0" y="0"/>
            <wp:positionH relativeFrom="column">
              <wp:posOffset>260350</wp:posOffset>
            </wp:positionH>
            <wp:positionV relativeFrom="paragraph">
              <wp:posOffset>267335</wp:posOffset>
            </wp:positionV>
            <wp:extent cx="5924550" cy="2684780"/>
            <wp:effectExtent l="0" t="0" r="0" b="1270"/>
            <wp:wrapNone/>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1393DF8"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1C0B4390"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772BB770"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3E837194" w14:textId="77777777" w:rsidR="00D04A90" w:rsidRDefault="00D04A90" w:rsidP="00D04A90">
      <w:pPr>
        <w:autoSpaceDE w:val="0"/>
        <w:autoSpaceDN w:val="0"/>
        <w:adjustRightInd w:val="0"/>
        <w:spacing w:line="440" w:lineRule="exact"/>
        <w:rPr>
          <w:rFonts w:ascii="Yu Mincho" w:eastAsia="Yu Mincho" w:hAnsi="Yu Mincho"/>
          <w:b/>
          <w:bCs/>
          <w:kern w:val="0"/>
          <w:sz w:val="26"/>
          <w:szCs w:val="26"/>
          <w:lang w:eastAsia="ja-JP"/>
        </w:rPr>
      </w:pPr>
    </w:p>
    <w:p w14:paraId="79C00E86" w14:textId="77777777" w:rsidR="0059720C" w:rsidRDefault="0059720C" w:rsidP="00D04A90">
      <w:pPr>
        <w:autoSpaceDE w:val="0"/>
        <w:autoSpaceDN w:val="0"/>
        <w:adjustRightInd w:val="0"/>
        <w:spacing w:line="440" w:lineRule="exact"/>
        <w:rPr>
          <w:rFonts w:ascii="Yu Mincho" w:eastAsia="Yu Mincho" w:hAnsi="Yu Mincho"/>
          <w:b/>
          <w:bCs/>
          <w:kern w:val="0"/>
          <w:sz w:val="26"/>
          <w:szCs w:val="26"/>
          <w:lang w:eastAsia="ja-JP"/>
        </w:rPr>
      </w:pPr>
    </w:p>
    <w:p w14:paraId="57FA1CA5" w14:textId="77777777" w:rsidR="0059720C" w:rsidRDefault="0059720C" w:rsidP="00D04A90">
      <w:pPr>
        <w:autoSpaceDE w:val="0"/>
        <w:autoSpaceDN w:val="0"/>
        <w:adjustRightInd w:val="0"/>
        <w:spacing w:line="440" w:lineRule="exact"/>
        <w:rPr>
          <w:rFonts w:ascii="Yu Mincho" w:eastAsia="Yu Mincho" w:hAnsi="Yu Mincho"/>
          <w:b/>
          <w:bCs/>
          <w:kern w:val="0"/>
          <w:sz w:val="26"/>
          <w:szCs w:val="26"/>
          <w:lang w:eastAsia="ja-JP"/>
        </w:rPr>
      </w:pPr>
    </w:p>
    <w:p w14:paraId="3C5F54B1" w14:textId="77777777" w:rsidR="00D7273B" w:rsidRDefault="00D7273B" w:rsidP="00D04A90">
      <w:pPr>
        <w:autoSpaceDE w:val="0"/>
        <w:autoSpaceDN w:val="0"/>
        <w:adjustRightInd w:val="0"/>
        <w:spacing w:line="440" w:lineRule="exact"/>
        <w:rPr>
          <w:rFonts w:ascii="Yu Mincho" w:eastAsia="Yu Mincho" w:hAnsi="Yu Mincho"/>
          <w:b/>
          <w:bCs/>
          <w:kern w:val="0"/>
          <w:sz w:val="26"/>
          <w:szCs w:val="26"/>
          <w:lang w:eastAsia="ja-JP"/>
        </w:rPr>
      </w:pPr>
    </w:p>
    <w:p w14:paraId="3F0B5152" w14:textId="77777777" w:rsidR="00817E44" w:rsidRDefault="00817E44" w:rsidP="00D04A90">
      <w:pPr>
        <w:autoSpaceDE w:val="0"/>
        <w:autoSpaceDN w:val="0"/>
        <w:adjustRightInd w:val="0"/>
        <w:spacing w:line="440" w:lineRule="exact"/>
        <w:rPr>
          <w:rFonts w:ascii="Yu Mincho" w:eastAsia="Yu Mincho" w:hAnsi="Yu Mincho" w:hint="eastAsia"/>
          <w:b/>
          <w:bCs/>
          <w:kern w:val="0"/>
          <w:sz w:val="26"/>
          <w:szCs w:val="26"/>
          <w:lang w:eastAsia="ja-JP"/>
        </w:rPr>
      </w:pPr>
    </w:p>
    <w:p w14:paraId="347139F7" w14:textId="677A9940" w:rsidR="00483C20" w:rsidRPr="00483C20" w:rsidRDefault="00397A7F" w:rsidP="00DA7470">
      <w:pPr>
        <w:pStyle w:val="ac"/>
        <w:widowControl/>
        <w:numPr>
          <w:ilvl w:val="0"/>
          <w:numId w:val="18"/>
        </w:numPr>
        <w:spacing w:afterLines="50" w:after="180" w:line="420" w:lineRule="exact"/>
        <w:ind w:leftChars="0" w:right="261"/>
        <w:jc w:val="both"/>
        <w:rPr>
          <w:rFonts w:ascii="Yu Mincho" w:eastAsia="Yu Mincho" w:hAnsi="Yu Mincho" w:cs="新細明體"/>
          <w:b/>
          <w:bCs/>
          <w:color w:val="0070C0"/>
          <w:kern w:val="0"/>
          <w:sz w:val="26"/>
          <w:szCs w:val="26"/>
          <w:lang w:eastAsia="ja-JP"/>
        </w:rPr>
      </w:pPr>
      <w:r w:rsidRPr="00733A00">
        <w:rPr>
          <w:rFonts w:ascii="Yu Mincho" w:eastAsia="Yu Mincho" w:hAnsi="Yu Mincho" w:cs="新細明體" w:hint="eastAsia"/>
          <w:b/>
          <w:bCs/>
          <w:color w:val="0070C0"/>
          <w:kern w:val="0"/>
          <w:sz w:val="26"/>
          <w:szCs w:val="26"/>
          <w:lang w:eastAsia="ja-JP"/>
        </w:rPr>
        <w:t>最近のニュース</w:t>
      </w:r>
    </w:p>
    <w:p w14:paraId="71FC5F7A" w14:textId="77777777" w:rsidR="00551045" w:rsidRPr="00551045" w:rsidRDefault="00551045" w:rsidP="00DA7470">
      <w:pPr>
        <w:autoSpaceDE w:val="0"/>
        <w:autoSpaceDN w:val="0"/>
        <w:adjustRightInd w:val="0"/>
        <w:spacing w:line="420" w:lineRule="exact"/>
        <w:jc w:val="both"/>
        <w:rPr>
          <w:rFonts w:ascii="微軟正黑體" w:eastAsia="Yu Mincho" w:hAnsi="微軟正黑體"/>
          <w:b/>
          <w:bCs/>
          <w:color w:val="0070C0"/>
          <w:szCs w:val="26"/>
          <w:lang w:eastAsia="ja-JP"/>
        </w:rPr>
      </w:pPr>
      <w:r w:rsidRPr="00551045">
        <w:rPr>
          <w:rFonts w:ascii="微軟正黑體" w:eastAsia="Yu Mincho" w:hAnsi="微軟正黑體" w:hint="eastAsia"/>
          <w:b/>
          <w:bCs/>
          <w:color w:val="0070C0"/>
          <w:szCs w:val="26"/>
          <w:lang w:eastAsia="ja-JP"/>
        </w:rPr>
        <w:t>工作機械の景気低迷期突破　今年第３シーズンは回復の見込み</w:t>
      </w:r>
    </w:p>
    <w:p w14:paraId="79E7CF6A" w14:textId="77777777" w:rsidR="00551045" w:rsidRDefault="00551045" w:rsidP="00DA7470">
      <w:pPr>
        <w:autoSpaceDE w:val="0"/>
        <w:autoSpaceDN w:val="0"/>
        <w:adjustRightInd w:val="0"/>
        <w:spacing w:afterLines="50" w:after="180" w:line="420" w:lineRule="exact"/>
        <w:jc w:val="both"/>
        <w:rPr>
          <w:rFonts w:ascii="微軟正黑體" w:eastAsia="MS Mincho" w:hAnsi="微軟正黑體" w:cs="Arial"/>
          <w:color w:val="000000" w:themeColor="text1"/>
          <w:sz w:val="22"/>
          <w:lang w:eastAsia="ja-JP"/>
        </w:rPr>
      </w:pPr>
      <w:r w:rsidRPr="00551045">
        <w:rPr>
          <w:rFonts w:ascii="微軟正黑體" w:eastAsia="微軟正黑體" w:hAnsi="微軟正黑體" w:cs="Arial" w:hint="eastAsia"/>
          <w:color w:val="000000" w:themeColor="text1"/>
          <w:sz w:val="22"/>
          <w:lang w:eastAsia="ja-JP"/>
        </w:rPr>
        <w:t>【</w:t>
      </w:r>
      <w:r w:rsidRPr="00551045">
        <w:rPr>
          <w:rFonts w:ascii="微軟正黑體" w:eastAsia="微軟正黑體" w:hAnsi="微軟正黑體" w:cs="Arial"/>
          <w:color w:val="000000" w:themeColor="text1"/>
          <w:sz w:val="22"/>
          <w:lang w:eastAsia="ja-JP"/>
        </w:rPr>
        <w:t>2021-01-02</w:t>
      </w:r>
      <w:r w:rsidRPr="00551045">
        <w:rPr>
          <w:rFonts w:ascii="微軟正黑體" w:eastAsia="微軟正黑體" w:hAnsi="微軟正黑體" w:cs="Arial" w:hint="eastAsia"/>
          <w:color w:val="000000" w:themeColor="text1"/>
          <w:sz w:val="22"/>
          <w:lang w:eastAsia="ja-JP"/>
        </w:rPr>
        <w:t> 中央社 】</w:t>
      </w:r>
    </w:p>
    <w:p w14:paraId="65F465F2" w14:textId="6BF7ED06" w:rsidR="00551045" w:rsidRPr="002718AA" w:rsidRDefault="0055104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昨年の機械業と工作機械業の景気低迷期はすでに突破した。今年の展望としては、業界は引き続きコロナ禍の進展を見守る必要があるが、中国大陸市場が回復し米国からも引き続き商品の仕入れがあるので、上半期には去年同期より良くなると予測する。工作機械の第3シーズンは回復の見込み、今年の営業目標は昨年より良くなるだろう。</w:t>
      </w:r>
    </w:p>
    <w:p w14:paraId="19B499DE" w14:textId="77777777" w:rsidR="00551045" w:rsidRPr="002718AA" w:rsidRDefault="0055104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台湾機械産業額の今年の見通しに関して、機械工業同業会理事長の柯拔希氏は次のように語った。「中国大陸市場需要の回復と米国製造政策が台湾機械設備の米国向け輸出を促進した。今年の台湾機械産業総生産額は去年より５％から10％成長するだろう。今年上半期の産業は去年上半期より良くなり、今年は爆発的成長が見られると予測する。」</w:t>
      </w:r>
    </w:p>
    <w:p w14:paraId="7C552841" w14:textId="77777777" w:rsidR="00551045" w:rsidRPr="002718AA" w:rsidRDefault="0055104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柯拔希氏はまた「もし機械業が毎月の輸出生産額を23億米ドルから24億米ドル以上に維持できたなら、年間の輸出生産額はなんとか300億米ドルになるだろう。」とも述べた。</w:t>
      </w:r>
    </w:p>
    <w:p w14:paraId="17769359" w14:textId="77777777" w:rsidR="00551045" w:rsidRPr="002718AA" w:rsidRDefault="0055104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米中貿易戦の発展を観察して柯拔希氏はこれは台湾機械業にとって「短期的には良くないが長期的に見ればいい結果がある」と予測した。今年の台湾機械業は検測設備、電子設備と工作機械の成績に期待を持てる。</w:t>
      </w:r>
    </w:p>
    <w:p w14:paraId="4275D5EB" w14:textId="78FA5338" w:rsidR="00564005" w:rsidRPr="002A17B2" w:rsidRDefault="0038757A" w:rsidP="00DA7470">
      <w:pPr>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台湾ドル</w:t>
      </w:r>
      <w:r w:rsidR="00564005">
        <w:rPr>
          <w:rFonts w:ascii="微軟正黑體" w:eastAsia="Yu Mincho" w:hAnsi="微軟正黑體" w:hint="eastAsia"/>
          <w:b/>
          <w:bCs/>
          <w:color w:val="0070C0"/>
          <w:szCs w:val="26"/>
          <w:lang w:eastAsia="ja-JP"/>
        </w:rPr>
        <w:t>の急騰　機械工作機械業は政府に為替の安定化を呼びかける</w:t>
      </w:r>
    </w:p>
    <w:p w14:paraId="3D9C8312" w14:textId="77777777" w:rsidR="00564005" w:rsidRDefault="00564005" w:rsidP="00DA7470">
      <w:pPr>
        <w:spacing w:afterLines="50" w:after="180" w:line="420" w:lineRule="exact"/>
        <w:jc w:val="both"/>
        <w:rPr>
          <w:rFonts w:ascii="微軟正黑體" w:eastAsia="Yu Mincho"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BF7D9C">
        <w:rPr>
          <w:rFonts w:ascii="微軟正黑體" w:eastAsia="微軟正黑體" w:hAnsi="微軟正黑體" w:cs="Arial"/>
          <w:color w:val="000000" w:themeColor="text1"/>
          <w:sz w:val="22"/>
          <w:lang w:eastAsia="ja-JP"/>
        </w:rPr>
        <w:t>2021-01-02</w:t>
      </w:r>
      <w:r w:rsidRPr="00BF7D9C">
        <w:rPr>
          <w:rFonts w:ascii="微軟正黑體" w:eastAsia="微軟正黑體" w:hAnsi="微軟正黑體" w:cs="Arial" w:hint="eastAsia"/>
          <w:color w:val="000000" w:themeColor="text1"/>
          <w:sz w:val="22"/>
          <w:lang w:eastAsia="ja-JP"/>
        </w:rPr>
        <w:t> 中央社</w:t>
      </w:r>
      <w:r w:rsidRPr="00226633">
        <w:rPr>
          <w:rFonts w:ascii="微軟正黑體" w:eastAsia="微軟正黑體" w:hAnsi="微軟正黑體" w:cs="Arial" w:hint="eastAsia"/>
          <w:color w:val="000000" w:themeColor="text1"/>
          <w:sz w:val="22"/>
          <w:lang w:eastAsia="ja-JP"/>
        </w:rPr>
        <w:t>】</w:t>
      </w:r>
    </w:p>
    <w:p w14:paraId="68FC2B3D" w14:textId="7D6B2C5B" w:rsidR="00564005" w:rsidRPr="002718AA" w:rsidRDefault="0038757A"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Pr>
          <w:rFonts w:ascii="Yu Mincho" w:eastAsia="Yu Mincho" w:hAnsi="Yu Mincho" w:hint="eastAsia"/>
          <w:sz w:val="23"/>
          <w:szCs w:val="23"/>
          <w:lang w:eastAsia="ja-JP"/>
        </w:rPr>
        <w:t>台湾ドル</w:t>
      </w:r>
      <w:r w:rsidR="00564005" w:rsidRPr="002718AA">
        <w:rPr>
          <w:rFonts w:ascii="Yu Mincho" w:eastAsia="Yu Mincho" w:hAnsi="Yu Mincho" w:hint="eastAsia"/>
          <w:sz w:val="23"/>
          <w:szCs w:val="23"/>
          <w:lang w:eastAsia="ja-JP"/>
        </w:rPr>
        <w:t>対米ドルの為替は去年比上昇率5.6％に達した。年末には</w:t>
      </w:r>
      <w:r w:rsidR="00564005" w:rsidRPr="002718AA">
        <w:rPr>
          <w:rFonts w:ascii="Yu Mincho" w:eastAsia="Yu Mincho" w:hAnsi="Yu Mincho"/>
          <w:sz w:val="23"/>
          <w:szCs w:val="23"/>
          <w:lang w:eastAsia="ja-JP"/>
        </w:rPr>
        <w:t>28</w:t>
      </w:r>
      <w:r w:rsidR="00564005" w:rsidRPr="002718AA">
        <w:rPr>
          <w:rFonts w:ascii="Yu Mincho" w:eastAsia="Yu Mincho" w:hAnsi="Yu Mincho" w:hint="eastAsia"/>
          <w:sz w:val="23"/>
          <w:szCs w:val="23"/>
          <w:lang w:eastAsia="ja-JP"/>
        </w:rPr>
        <w:t>ドルの大台を試す動きが続き、最後の数日の取引では</w:t>
      </w:r>
      <w:r w:rsidR="00564005" w:rsidRPr="002718AA">
        <w:rPr>
          <w:rFonts w:ascii="Yu Mincho" w:eastAsia="Yu Mincho" w:hAnsi="Yu Mincho"/>
          <w:sz w:val="23"/>
          <w:szCs w:val="23"/>
          <w:lang w:eastAsia="ja-JP"/>
        </w:rPr>
        <w:t>28.1</w:t>
      </w:r>
      <w:r w:rsidR="00564005" w:rsidRPr="002718AA">
        <w:rPr>
          <w:rFonts w:ascii="Yu Mincho" w:eastAsia="Yu Mincho" w:hAnsi="Yu Mincho" w:hint="eastAsia"/>
          <w:sz w:val="23"/>
          <w:szCs w:val="23"/>
          <w:lang w:eastAsia="ja-JP"/>
        </w:rPr>
        <w:t>ドルを突破、ここ</w:t>
      </w:r>
      <w:r w:rsidR="00564005" w:rsidRPr="002718AA">
        <w:rPr>
          <w:rFonts w:ascii="Yu Mincho" w:eastAsia="Yu Mincho" w:hAnsi="Yu Mincho"/>
          <w:sz w:val="23"/>
          <w:szCs w:val="23"/>
          <w:lang w:eastAsia="ja-JP"/>
        </w:rPr>
        <w:t>23年</w:t>
      </w:r>
      <w:r w:rsidR="00564005" w:rsidRPr="002718AA">
        <w:rPr>
          <w:rFonts w:ascii="Yu Mincho" w:eastAsia="Yu Mincho" w:hAnsi="Yu Mincho" w:hint="eastAsia"/>
          <w:sz w:val="23"/>
          <w:szCs w:val="23"/>
          <w:lang w:eastAsia="ja-JP"/>
        </w:rPr>
        <w:t>半で新高値を記録した。去年の</w:t>
      </w:r>
      <w:r>
        <w:rPr>
          <w:rFonts w:ascii="Yu Mincho" w:eastAsia="Yu Mincho" w:hAnsi="Yu Mincho" w:hint="eastAsia"/>
          <w:sz w:val="23"/>
          <w:szCs w:val="23"/>
          <w:lang w:eastAsia="ja-JP"/>
        </w:rPr>
        <w:t>台湾ドル</w:t>
      </w:r>
      <w:r w:rsidR="00564005" w:rsidRPr="002718AA">
        <w:rPr>
          <w:rFonts w:ascii="Yu Mincho" w:eastAsia="Yu Mincho" w:hAnsi="Yu Mincho" w:hint="eastAsia"/>
          <w:sz w:val="23"/>
          <w:szCs w:val="23"/>
          <w:lang w:eastAsia="ja-JP"/>
        </w:rPr>
        <w:t>レートは28.508元に抑えることができたが、米国は昨年</w:t>
      </w:r>
      <w:r w:rsidR="00564005" w:rsidRPr="002718AA">
        <w:rPr>
          <w:rFonts w:ascii="Yu Mincho" w:eastAsia="Yu Mincho" w:hAnsi="Yu Mincho"/>
          <w:sz w:val="23"/>
          <w:szCs w:val="23"/>
          <w:lang w:eastAsia="ja-JP"/>
        </w:rPr>
        <w:t>12月中旬</w:t>
      </w:r>
      <w:r w:rsidR="00564005" w:rsidRPr="002718AA">
        <w:rPr>
          <w:rFonts w:ascii="Yu Mincho" w:eastAsia="Yu Mincho" w:hAnsi="Yu Mincho" w:hint="eastAsia"/>
          <w:sz w:val="23"/>
          <w:szCs w:val="23"/>
          <w:lang w:eastAsia="ja-JP"/>
        </w:rPr>
        <w:t>依然台</w:t>
      </w:r>
      <w:r w:rsidR="00D457CB">
        <w:rPr>
          <w:rFonts w:ascii="Yu Mincho" w:eastAsia="Yu Mincho" w:hAnsi="Yu Mincho" w:hint="eastAsia"/>
          <w:sz w:val="23"/>
          <w:szCs w:val="23"/>
          <w:lang w:eastAsia="ja-JP"/>
        </w:rPr>
        <w:t>湾を為替操作の監視リストに入れている。中央銀行はすでに「台湾</w:t>
      </w:r>
      <w:r w:rsidR="00D457CB">
        <w:rPr>
          <w:rFonts w:ascii="微軟正黑體" w:eastAsia="MS Mincho" w:hAnsi="微軟正黑體" w:cs="微軟正黑體" w:hint="eastAsia"/>
          <w:sz w:val="23"/>
          <w:szCs w:val="23"/>
          <w:lang w:eastAsia="ja-JP"/>
        </w:rPr>
        <w:t>優先</w:t>
      </w:r>
      <w:r w:rsidR="00564005" w:rsidRPr="002718AA">
        <w:rPr>
          <w:rFonts w:ascii="Yu Mincho" w:eastAsia="Yu Mincho" w:hAnsi="Yu Mincho" w:hint="eastAsia"/>
          <w:sz w:val="23"/>
          <w:szCs w:val="23"/>
          <w:lang w:eastAsia="ja-JP"/>
        </w:rPr>
        <w:t>」を表明している。レートを安定させることは急務だ。</w:t>
      </w:r>
    </w:p>
    <w:p w14:paraId="6920E521" w14:textId="2C4212BD" w:rsidR="00564005" w:rsidRPr="002718AA"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台湾機械同業工業会の理事長柯拔希氏は中央銀行に、</w:t>
      </w:r>
      <w:r w:rsidR="0038757A">
        <w:rPr>
          <w:rFonts w:ascii="Yu Mincho" w:eastAsia="Yu Mincho" w:hAnsi="Yu Mincho" w:hint="eastAsia"/>
          <w:sz w:val="23"/>
          <w:szCs w:val="23"/>
          <w:lang w:eastAsia="ja-JP"/>
        </w:rPr>
        <w:t>台湾ドル</w:t>
      </w:r>
      <w:r w:rsidRPr="002718AA">
        <w:rPr>
          <w:rFonts w:ascii="Yu Mincho" w:eastAsia="Yu Mincho" w:hAnsi="Yu Mincho" w:hint="eastAsia"/>
          <w:sz w:val="23"/>
          <w:szCs w:val="23"/>
          <w:lang w:eastAsia="ja-JP"/>
        </w:rPr>
        <w:t>の高潮が台湾輸出産業の各業界に影響を及ぼしており、衝撃は機械業だけにとどまらないこと、台湾輸出産業が競争力を失うことがないよう、為替の上昇は確実に輸出メーカーにとって不利益となることを訴えた。</w:t>
      </w:r>
    </w:p>
    <w:p w14:paraId="46A1008C" w14:textId="09BBCA34" w:rsidR="00564005" w:rsidRPr="002718AA"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彼はまた、多くの機械業メーカーが30元から30.5元で取引をしており、業者は何も</w:t>
      </w:r>
      <w:r w:rsidR="0038757A">
        <w:rPr>
          <w:rFonts w:ascii="Yu Mincho" w:eastAsia="Yu Mincho" w:hAnsi="Yu Mincho" w:hint="eastAsia"/>
          <w:sz w:val="23"/>
          <w:szCs w:val="23"/>
          <w:lang w:eastAsia="ja-JP"/>
        </w:rPr>
        <w:t>台湾ドル</w:t>
      </w:r>
      <w:r w:rsidRPr="002718AA">
        <w:rPr>
          <w:rFonts w:ascii="Yu Mincho" w:eastAsia="Yu Mincho" w:hAnsi="Yu Mincho" w:hint="eastAsia"/>
          <w:sz w:val="23"/>
          <w:szCs w:val="23"/>
          <w:lang w:eastAsia="ja-JP"/>
        </w:rPr>
        <w:lastRenderedPageBreak/>
        <w:t>の切り下げを要求しているわけではなく、ただレートの安定化と他の競争国と同等の条件を持てるよう願っているだけだとも指摘した。</w:t>
      </w:r>
    </w:p>
    <w:p w14:paraId="1AE65D2C" w14:textId="77777777" w:rsidR="00564005" w:rsidRPr="002718AA" w:rsidRDefault="00564005" w:rsidP="00DA7470">
      <w:pPr>
        <w:spacing w:afterLines="50" w:after="180" w:line="420" w:lineRule="exact"/>
        <w:jc w:val="both"/>
        <w:rPr>
          <w:rFonts w:ascii="Yu Mincho" w:eastAsia="Yu Mincho" w:hAnsi="Yu Mincho"/>
          <w:sz w:val="23"/>
          <w:szCs w:val="23"/>
          <w:lang w:eastAsia="ja-JP"/>
        </w:rPr>
      </w:pPr>
      <w:r w:rsidRPr="002718AA">
        <w:rPr>
          <w:rFonts w:ascii="Yu Mincho" w:eastAsia="Yu Mincho" w:hAnsi="Yu Mincho" w:hint="eastAsia"/>
          <w:sz w:val="23"/>
          <w:szCs w:val="23"/>
          <w:lang w:eastAsia="ja-JP"/>
        </w:rPr>
        <w:t xml:space="preserve">　機械工業会は、「レートはやはり機械輸出の競争力において鍵であり、業界の損失が引き続き拡大し、受注能力に影響を及ぼす。台湾レートを競争相手国に合わせて変動させ、台湾の輸出競争力を維持できるよう政府は協力してほしい」と訴えた。</w:t>
      </w:r>
    </w:p>
    <w:p w14:paraId="39DA5A22" w14:textId="03ECFBFF" w:rsidR="00564005" w:rsidRPr="00AA7D66" w:rsidRDefault="00564005"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機械輸出連続４か月黒字　業者は</w:t>
      </w:r>
      <w:r w:rsidR="0038757A">
        <w:rPr>
          <w:rFonts w:ascii="微軟正黑體" w:eastAsia="Yu Mincho" w:hAnsi="微軟正黑體" w:hint="eastAsia"/>
          <w:b/>
          <w:bCs/>
          <w:color w:val="0070C0"/>
          <w:szCs w:val="26"/>
          <w:lang w:eastAsia="ja-JP"/>
        </w:rPr>
        <w:t>台湾ドル</w:t>
      </w:r>
      <w:r>
        <w:rPr>
          <w:rFonts w:ascii="微軟正黑體" w:eastAsia="Yu Mincho" w:hAnsi="微軟正黑體" w:hint="eastAsia"/>
          <w:b/>
          <w:bCs/>
          <w:color w:val="0070C0"/>
          <w:szCs w:val="26"/>
          <w:lang w:eastAsia="ja-JP"/>
        </w:rPr>
        <w:t>の高潮</w:t>
      </w:r>
      <w:r w:rsidR="00D457CB">
        <w:rPr>
          <w:rFonts w:ascii="微軟正黑體" w:eastAsia="Yu Mincho" w:hAnsi="微軟正黑體" w:hint="eastAsia"/>
          <w:b/>
          <w:bCs/>
          <w:color w:val="0070C0"/>
          <w:szCs w:val="26"/>
          <w:lang w:eastAsia="ja-JP"/>
        </w:rPr>
        <w:t>に注目</w:t>
      </w:r>
    </w:p>
    <w:p w14:paraId="08C09356" w14:textId="77777777" w:rsidR="00564005" w:rsidRPr="002B05B3" w:rsidRDefault="00564005"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BF7D9C">
        <w:rPr>
          <w:rFonts w:ascii="微軟正黑體" w:eastAsia="微軟正黑體" w:hAnsi="微軟正黑體" w:cs="Arial"/>
          <w:color w:val="000000" w:themeColor="text1"/>
          <w:sz w:val="22"/>
          <w:lang w:eastAsia="ja-JP"/>
        </w:rPr>
        <w:t>2021-01-11</w:t>
      </w:r>
      <w:r w:rsidRPr="00BF7D9C">
        <w:rPr>
          <w:rFonts w:ascii="微軟正黑體" w:eastAsia="微軟正黑體" w:hAnsi="微軟正黑體" w:cs="Arial" w:hint="eastAsia"/>
          <w:color w:val="000000" w:themeColor="text1"/>
          <w:sz w:val="22"/>
          <w:lang w:eastAsia="ja-JP"/>
        </w:rPr>
        <w:t> 中央社</w:t>
      </w:r>
      <w:r w:rsidRPr="00226633">
        <w:rPr>
          <w:rFonts w:ascii="微軟正黑體" w:eastAsia="微軟正黑體" w:hAnsi="微軟正黑體" w:cs="Arial" w:hint="eastAsia"/>
          <w:color w:val="000000" w:themeColor="text1"/>
          <w:sz w:val="22"/>
          <w:lang w:eastAsia="ja-JP"/>
        </w:rPr>
        <w:t>】</w:t>
      </w:r>
    </w:p>
    <w:p w14:paraId="77F992F2" w14:textId="0F61EB7D" w:rsidR="00564005" w:rsidRPr="001948C7"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台湾機械工業同業工業会統計によれば、去年12月の機械輸出額は前年12月より６％増加した。去年一年間の機械輸出額累計は前年より4.2％減少した。</w:t>
      </w:r>
      <w:r w:rsidR="0038757A">
        <w:rPr>
          <w:rFonts w:ascii="Yu Mincho" w:eastAsia="Yu Mincho" w:hAnsi="Yu Mincho" w:hint="eastAsia"/>
          <w:sz w:val="23"/>
          <w:szCs w:val="23"/>
          <w:lang w:eastAsia="ja-JP"/>
        </w:rPr>
        <w:t>台湾ドル</w:t>
      </w:r>
      <w:r w:rsidRPr="001948C7">
        <w:rPr>
          <w:rFonts w:ascii="Yu Mincho" w:eastAsia="Yu Mincho" w:hAnsi="Yu Mincho" w:hint="eastAsia"/>
          <w:sz w:val="23"/>
          <w:szCs w:val="23"/>
          <w:lang w:eastAsia="ja-JP"/>
        </w:rPr>
        <w:t>で計算すれば8.4％減少したことになる。</w:t>
      </w:r>
    </w:p>
    <w:p w14:paraId="2AECC7C1" w14:textId="77777777" w:rsidR="00564005" w:rsidRPr="001948C7"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去年一年間の機械輸出額トップ３を観察すると、計測設備は14.4％を占め、前年より11.8％成長、電子設備は13.5%で9.2％成長、工作機械は8.3％で29.7％減少した。</w:t>
      </w:r>
    </w:p>
    <w:p w14:paraId="2689682C" w14:textId="77777777" w:rsidR="00564005" w:rsidRPr="001948C7"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去年の機械輸出トップ３市場は、中国大陸が30％、米国が22.3％、日本が6.7％を占める。</w:t>
      </w:r>
    </w:p>
    <w:p w14:paraId="1ABF3E1A" w14:textId="6A1E8F18" w:rsidR="00564005" w:rsidRPr="001948C7" w:rsidRDefault="0056400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機械工業会は次のように指摘している。「去年９月から単月の機械輸出額はプラス成長をしている。すでに４か月プラス成長だ。台湾機械産業は谷底から抜け出して安定したと言っていい。しかしながら、去年12月の機械輸出はプラス成長でも、主に国際貨物のコンテナ不足の影響を受けて、一部業者は予定通り出荷ができず、次々に後送りとなった。</w:t>
      </w:r>
    </w:p>
    <w:p w14:paraId="1DD6C0B7" w14:textId="51C760B9" w:rsidR="00BD2E96" w:rsidRPr="001948C7" w:rsidRDefault="00BD2E96" w:rsidP="00DA7470">
      <w:pPr>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輸入の方は、去年12月の機械輸入額は前年同期より13.6%減少した。去年一年間機械の累計輸入額は前年より0.3%成長、</w:t>
      </w:r>
      <w:r w:rsidR="0038757A">
        <w:rPr>
          <w:rFonts w:ascii="Yu Mincho" w:eastAsia="Yu Mincho" w:hAnsi="Yu Mincho" w:hint="eastAsia"/>
          <w:sz w:val="23"/>
          <w:szCs w:val="23"/>
          <w:lang w:eastAsia="ja-JP"/>
        </w:rPr>
        <w:t>台湾ドル</w:t>
      </w:r>
      <w:r w:rsidRPr="001948C7">
        <w:rPr>
          <w:rFonts w:ascii="Yu Mincho" w:eastAsia="Yu Mincho" w:hAnsi="Yu Mincho" w:hint="eastAsia"/>
          <w:sz w:val="23"/>
          <w:szCs w:val="23"/>
          <w:lang w:eastAsia="ja-JP"/>
        </w:rPr>
        <w:t>では4.1％減少した。</w:t>
      </w:r>
    </w:p>
    <w:p w14:paraId="3D8B839A" w14:textId="77777777" w:rsidR="00BD2E96" w:rsidRPr="001948C7" w:rsidRDefault="00BD2E96" w:rsidP="00DA7470">
      <w:pPr>
        <w:spacing w:afterLines="50" w:after="180" w:line="420" w:lineRule="exact"/>
        <w:ind w:firstLineChars="100" w:firstLine="230"/>
        <w:jc w:val="both"/>
        <w:rPr>
          <w:rFonts w:ascii="Yu Mincho" w:eastAsia="Yu Mincho" w:hAnsi="Yu Mincho"/>
          <w:sz w:val="23"/>
          <w:szCs w:val="23"/>
          <w:lang w:eastAsia="ja-JP"/>
        </w:rPr>
      </w:pPr>
      <w:r w:rsidRPr="001948C7">
        <w:rPr>
          <w:rFonts w:ascii="Yu Mincho" w:eastAsia="Yu Mincho" w:hAnsi="Yu Mincho" w:hint="eastAsia"/>
          <w:sz w:val="23"/>
          <w:szCs w:val="23"/>
          <w:lang w:eastAsia="ja-JP"/>
        </w:rPr>
        <w:t>台湾工作機械とパーツ工業会理事長の許文憲氏は本日次のように語った。「工作機械産業はすでに谷底からはいあがった。今年は中国大陸、米国市場などの需要が高まり、また米中貿易戦によってサプライチェーンの再構築効果も得られた。今年の工作機械産業生産額は15％から20％成長すると予測できる。</w:t>
      </w:r>
    </w:p>
    <w:p w14:paraId="5C731283" w14:textId="7BF925F9" w:rsidR="00BD2E96" w:rsidRPr="001948C7" w:rsidRDefault="00BD2E96" w:rsidP="00DA7470">
      <w:pPr>
        <w:spacing w:afterLines="50" w:after="180" w:line="420" w:lineRule="exact"/>
        <w:ind w:firstLineChars="100" w:firstLine="220"/>
        <w:jc w:val="both"/>
        <w:rPr>
          <w:rFonts w:ascii="Yu Mincho" w:eastAsia="Yu Mincho" w:hAnsi="Yu Mincho"/>
          <w:sz w:val="22"/>
          <w:szCs w:val="22"/>
          <w:lang w:eastAsia="ja-JP"/>
        </w:rPr>
      </w:pPr>
      <w:r w:rsidRPr="001948C7">
        <w:rPr>
          <w:rFonts w:ascii="Yu Mincho" w:eastAsia="Yu Mincho" w:hAnsi="Yu Mincho" w:hint="eastAsia"/>
          <w:sz w:val="22"/>
          <w:szCs w:val="22"/>
          <w:lang w:eastAsia="ja-JP"/>
        </w:rPr>
        <w:t>許文憲氏は次のように語る。「業界は今年の景気に対してかなり楽観的な見方を持っている</w:t>
      </w:r>
      <w:r w:rsidR="00CF6488">
        <w:rPr>
          <w:rFonts w:ascii="Yu Mincho" w:eastAsia="Yu Mincho" w:hAnsi="Yu Mincho" w:hint="eastAsia"/>
          <w:sz w:val="22"/>
          <w:szCs w:val="22"/>
          <w:lang w:eastAsia="ja-JP"/>
        </w:rPr>
        <w:t>ようだ。中でもパーツ業者は相変わらず第２シーズンで景気が</w:t>
      </w:r>
      <w:r w:rsidRPr="001948C7">
        <w:rPr>
          <w:rFonts w:ascii="Yu Mincho" w:eastAsia="Yu Mincho" w:hAnsi="Yu Mincho" w:hint="eastAsia"/>
          <w:sz w:val="22"/>
          <w:szCs w:val="22"/>
          <w:lang w:eastAsia="ja-JP"/>
        </w:rPr>
        <w:t>回復すると考えている。工作機械業者は、第３シーズンの景気が回復態勢に入ればより明確だと考えている。」</w:t>
      </w:r>
    </w:p>
    <w:p w14:paraId="21447DEE" w14:textId="77777777" w:rsidR="00707B2A" w:rsidRPr="001948C7" w:rsidRDefault="00707B2A" w:rsidP="00DA7470">
      <w:pPr>
        <w:spacing w:afterLines="50" w:after="180" w:line="420" w:lineRule="exact"/>
        <w:ind w:firstLineChars="100" w:firstLine="220"/>
        <w:jc w:val="both"/>
        <w:rPr>
          <w:rFonts w:ascii="Yu Mincho" w:eastAsia="Yu Mincho" w:hAnsi="Yu Mincho"/>
          <w:sz w:val="22"/>
          <w:szCs w:val="22"/>
          <w:lang w:eastAsia="ja-JP"/>
        </w:rPr>
      </w:pPr>
      <w:r w:rsidRPr="001948C7">
        <w:rPr>
          <w:rFonts w:ascii="Yu Mincho" w:eastAsia="Yu Mincho" w:hAnsi="Yu Mincho" w:hint="eastAsia"/>
          <w:sz w:val="22"/>
          <w:szCs w:val="22"/>
          <w:lang w:eastAsia="ja-JP"/>
        </w:rPr>
        <w:t>工業会統計では、去年12月の台湾工作機械輸出はひと月で9.3％増加、年間では18.2％減少、一年の輸出累計は29.7％減少した。</w:t>
      </w:r>
    </w:p>
    <w:p w14:paraId="1E713667" w14:textId="77777777" w:rsidR="00707B2A" w:rsidRPr="001948C7" w:rsidRDefault="00707B2A" w:rsidP="00DA7470">
      <w:pPr>
        <w:spacing w:afterLines="50" w:after="180" w:line="420" w:lineRule="exact"/>
        <w:ind w:firstLineChars="100" w:firstLine="220"/>
        <w:jc w:val="both"/>
        <w:rPr>
          <w:rFonts w:ascii="Yu Mincho" w:eastAsia="Yu Mincho" w:hAnsi="Yu Mincho"/>
          <w:sz w:val="22"/>
          <w:szCs w:val="22"/>
          <w:lang w:eastAsia="ja-JP"/>
        </w:rPr>
      </w:pPr>
      <w:r w:rsidRPr="001948C7">
        <w:rPr>
          <w:rFonts w:ascii="Yu Mincho" w:eastAsia="Yu Mincho" w:hAnsi="Yu Mincho" w:hint="eastAsia"/>
          <w:sz w:val="22"/>
          <w:szCs w:val="22"/>
          <w:lang w:eastAsia="ja-JP"/>
        </w:rPr>
        <w:lastRenderedPageBreak/>
        <w:t>昨年台湾工作機械輸出国のトップ10は金額順に中国大陸、米国、トルコ、ロシア、ベトナム、タイ、インド、日本、オランダ、ドイツだった。そのうち、中国大陸は35.1%、米国は12.7％、トルコは7.7%を占める。昨年のトルコ市場は82％成長した。</w:t>
      </w:r>
    </w:p>
    <w:p w14:paraId="22DB78D1" w14:textId="0977FD76" w:rsidR="00707B2A" w:rsidRPr="001948C7" w:rsidRDefault="0038757A" w:rsidP="00DA7470">
      <w:pPr>
        <w:spacing w:afterLines="50" w:after="180" w:line="420" w:lineRule="exact"/>
        <w:ind w:firstLineChars="100" w:firstLine="220"/>
        <w:jc w:val="both"/>
        <w:rPr>
          <w:rFonts w:ascii="Yu Mincho" w:eastAsia="Yu Mincho" w:hAnsi="Yu Mincho"/>
          <w:sz w:val="22"/>
          <w:szCs w:val="22"/>
          <w:lang w:eastAsia="ja-JP"/>
        </w:rPr>
      </w:pPr>
      <w:r>
        <w:rPr>
          <w:rFonts w:ascii="Yu Mincho" w:eastAsia="Yu Mincho" w:hAnsi="Yu Mincho" w:hint="eastAsia"/>
          <w:sz w:val="22"/>
          <w:szCs w:val="22"/>
          <w:lang w:eastAsia="ja-JP"/>
        </w:rPr>
        <w:t>台湾ドル</w:t>
      </w:r>
      <w:r w:rsidR="00707B2A" w:rsidRPr="001948C7">
        <w:rPr>
          <w:rFonts w:ascii="Yu Mincho" w:eastAsia="Yu Mincho" w:hAnsi="Yu Mincho" w:hint="eastAsia"/>
          <w:sz w:val="22"/>
          <w:szCs w:val="22"/>
          <w:lang w:eastAsia="ja-JP"/>
        </w:rPr>
        <w:t>の上昇に対して許文憲氏は、「台湾が為替操作をしているなどと米国に思われたくない。原材料価格が上昇する中で政府には価格の安定化を求めたい。」と述べた。</w:t>
      </w:r>
    </w:p>
    <w:p w14:paraId="1365C613" w14:textId="77777777" w:rsidR="007E031C" w:rsidRPr="00A87D09" w:rsidRDefault="007E031C"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機械業、どん底から脱出なるか　レートが鍵</w:t>
      </w:r>
    </w:p>
    <w:p w14:paraId="426C8851" w14:textId="77777777" w:rsidR="007E031C" w:rsidRPr="00AA056E" w:rsidRDefault="007E031C"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AA056E">
        <w:rPr>
          <w:rFonts w:ascii="微軟正黑體" w:eastAsia="微軟正黑體" w:hAnsi="微軟正黑體" w:cs="Arial"/>
          <w:color w:val="000000" w:themeColor="text1"/>
          <w:sz w:val="22"/>
          <w:lang w:eastAsia="ja-JP"/>
        </w:rPr>
        <w:t>2021-01-20</w:t>
      </w:r>
      <w:r w:rsidRPr="00AA056E">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連</w:t>
      </w:r>
      <w:r w:rsidRPr="00AA056E">
        <w:rPr>
          <w:rFonts w:ascii="微軟正黑體" w:eastAsia="微軟正黑體" w:hAnsi="微軟正黑體" w:cs="Arial" w:hint="eastAsia"/>
          <w:color w:val="000000" w:themeColor="text1"/>
          <w:sz w:val="22"/>
          <w:lang w:eastAsia="ja-JP"/>
        </w:rPr>
        <w:t>合報</w:t>
      </w:r>
      <w:r w:rsidRPr="00226633">
        <w:rPr>
          <w:rFonts w:ascii="微軟正黑體" w:eastAsia="微軟正黑體" w:hAnsi="微軟正黑體" w:cs="Arial" w:hint="eastAsia"/>
          <w:color w:val="000000" w:themeColor="text1"/>
          <w:sz w:val="22"/>
          <w:lang w:eastAsia="ja-JP"/>
        </w:rPr>
        <w:t>】</w:t>
      </w:r>
    </w:p>
    <w:p w14:paraId="6AE77729" w14:textId="77777777" w:rsidR="007E031C" w:rsidRPr="00E80D0D" w:rsidRDefault="007E031C"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コロナ禍、為替率とダブルの衝撃を受けて、2020年工作機械輸出は３割近く衰退した。業界は、今年コロナ禍は依然収まってはいないが、経営はどん底から脱出できると考えている。しかしながら2019年の高値に戻るにはまだ２，３年を要し、それには為替率が重要な鍵を握っている。</w:t>
      </w:r>
    </w:p>
    <w:p w14:paraId="6037DD93" w14:textId="2F5231F5" w:rsidR="007E031C" w:rsidRPr="00E80D0D" w:rsidRDefault="007E031C"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w:t>
      </w:r>
      <w:r w:rsidR="000703A1" w:rsidRPr="00E80D0D">
        <w:rPr>
          <w:rFonts w:ascii="Yu Mincho" w:eastAsia="Yu Mincho" w:hAnsi="Yu Mincho" w:hint="eastAsia"/>
          <w:sz w:val="23"/>
          <w:szCs w:val="23"/>
          <w:lang w:eastAsia="ja-JP"/>
        </w:rPr>
        <w:t>機械</w:t>
      </w:r>
      <w:r w:rsidRPr="00E80D0D">
        <w:rPr>
          <w:rFonts w:ascii="Yu Mincho" w:eastAsia="Yu Mincho" w:hAnsi="Yu Mincho" w:hint="eastAsia"/>
          <w:sz w:val="23"/>
          <w:szCs w:val="23"/>
          <w:lang w:eastAsia="ja-JP"/>
        </w:rPr>
        <w:t>工業同業工業会理事長の柯拔希</w:t>
      </w:r>
      <w:r w:rsidR="000703A1" w:rsidRPr="00E80D0D">
        <w:rPr>
          <w:rFonts w:ascii="Yu Mincho" w:eastAsia="Yu Mincho" w:hAnsi="Yu Mincho" w:hint="eastAsia"/>
          <w:sz w:val="23"/>
          <w:szCs w:val="23"/>
          <w:lang w:eastAsia="ja-JP"/>
        </w:rPr>
        <w:t>氏は</w:t>
      </w:r>
      <w:r w:rsidRPr="00E80D0D">
        <w:rPr>
          <w:rFonts w:ascii="Yu Mincho" w:eastAsia="Yu Mincho" w:hAnsi="Yu Mincho" w:hint="eastAsia"/>
          <w:sz w:val="23"/>
          <w:szCs w:val="23"/>
          <w:lang w:eastAsia="ja-JP"/>
        </w:rPr>
        <w:t>「レートは競争相手と直接関係がある。もしライバル国が３％落ちれば、台湾ドルは２％落とす。そうすれば競争力は５％差がつくことになる。」と話す。</w:t>
      </w:r>
    </w:p>
    <w:p w14:paraId="07B56D32" w14:textId="77777777" w:rsidR="000703A1" w:rsidRPr="00E80D0D" w:rsidRDefault="000703A1"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外貿協会理事長の黃志芳氏はこう述べた。「機械業はすでに回復し始めている。コロナ禍はいまだ目途が立たないがみんなで努力してきた結果、経済活動は回復してきている。工業の母体ともなる機械業はこの景気をぜひとも掌握したいだろう。台湾機械業は昨年特に大変だった。今年は政府、公協会、業者とともに努力して新たな業務の契機を見つけた。過去に台湾企業はさまざまな挑戦に直面してきたが、台湾はとても粘り強い。たとえば関税が多国より不利だなど主観的、客観的ハンディーはあるが、うまく協力していけばまだ打開策があるはずだ。」</w:t>
      </w:r>
    </w:p>
    <w:p w14:paraId="675EB493" w14:textId="77777777" w:rsidR="00375B4D" w:rsidRPr="00B7440C" w:rsidRDefault="00375B4D"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機械、工作</w:t>
      </w:r>
      <w:r w:rsidRPr="00960C50">
        <w:rPr>
          <w:rFonts w:ascii="微軟正黑體" w:eastAsia="Yu Mincho" w:hAnsi="微軟正黑體" w:hint="eastAsia"/>
          <w:b/>
          <w:bCs/>
          <w:color w:val="0070C0"/>
          <w:szCs w:val="26"/>
          <w:lang w:eastAsia="ja-JP"/>
        </w:rPr>
        <w:t>機械</w:t>
      </w:r>
      <w:r>
        <w:rPr>
          <w:rFonts w:ascii="微軟正黑體" w:eastAsia="Yu Mincho" w:hAnsi="微軟正黑體" w:hint="eastAsia"/>
          <w:b/>
          <w:bCs/>
          <w:color w:val="0070C0"/>
          <w:szCs w:val="26"/>
          <w:lang w:eastAsia="ja-JP"/>
        </w:rPr>
        <w:t>を救おう！経済部、スマート製造の国際マーケティング計画起動</w:t>
      </w:r>
    </w:p>
    <w:p w14:paraId="3742677C" w14:textId="77777777" w:rsidR="00375B4D" w:rsidRPr="002B05B3" w:rsidRDefault="00375B4D"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C3D7C">
        <w:rPr>
          <w:rFonts w:ascii="微軟正黑體" w:eastAsia="微軟正黑體" w:hAnsi="微軟正黑體" w:cs="Arial"/>
          <w:color w:val="000000" w:themeColor="text1"/>
          <w:sz w:val="22"/>
          <w:lang w:eastAsia="ja-JP"/>
        </w:rPr>
        <w:t>2021-02-03</w:t>
      </w:r>
      <w:r>
        <w:rPr>
          <w:rFonts w:ascii="微軟正黑體" w:eastAsia="微軟正黑體" w:hAnsi="微軟正黑體" w:cs="Arial" w:hint="eastAsia"/>
          <w:color w:val="000000" w:themeColor="text1"/>
          <w:sz w:val="22"/>
          <w:lang w:eastAsia="ja-JP"/>
        </w:rPr>
        <w:t xml:space="preserve"> </w:t>
      </w:r>
      <w:r>
        <w:rPr>
          <w:rFonts w:ascii="Yu Mincho" w:eastAsia="Yu Mincho" w:hAnsi="Yu Mincho" w:cs="Arial" w:hint="eastAsia"/>
          <w:color w:val="000000" w:themeColor="text1"/>
          <w:sz w:val="22"/>
          <w:lang w:eastAsia="ja-JP"/>
        </w:rPr>
        <w:t>経済</w:t>
      </w:r>
      <w:r w:rsidRPr="00CC3D7C">
        <w:rPr>
          <w:rFonts w:ascii="微軟正黑體" w:eastAsia="微軟正黑體" w:hAnsi="微軟正黑體" w:cs="Arial" w:hint="eastAsia"/>
          <w:color w:val="000000" w:themeColor="text1"/>
          <w:sz w:val="22"/>
          <w:lang w:eastAsia="ja-JP"/>
        </w:rPr>
        <w:t>日</w:t>
      </w:r>
      <w:r>
        <w:rPr>
          <w:rFonts w:ascii="微軟正黑體" w:eastAsia="微軟正黑體" w:hAnsi="微軟正黑體" w:cs="Arial" w:hint="eastAsia"/>
          <w:color w:val="000000" w:themeColor="text1"/>
          <w:sz w:val="22"/>
          <w:lang w:eastAsia="ja-JP"/>
        </w:rPr>
        <w:t>報</w:t>
      </w:r>
      <w:r w:rsidRPr="00BF7D9C">
        <w:rPr>
          <w:rFonts w:ascii="微軟正黑體" w:eastAsia="微軟正黑體" w:hAnsi="微軟正黑體" w:cs="Arial" w:hint="eastAsia"/>
          <w:color w:val="000000" w:themeColor="text1"/>
          <w:sz w:val="22"/>
          <w:lang w:eastAsia="ja-JP"/>
        </w:rPr>
        <w:t> </w:t>
      </w:r>
      <w:r w:rsidRPr="00226633">
        <w:rPr>
          <w:rFonts w:ascii="微軟正黑體" w:eastAsia="微軟正黑體" w:hAnsi="微軟正黑體" w:cs="Arial" w:hint="eastAsia"/>
          <w:color w:val="000000" w:themeColor="text1"/>
          <w:sz w:val="22"/>
          <w:lang w:eastAsia="ja-JP"/>
        </w:rPr>
        <w:t>】</w:t>
      </w:r>
    </w:p>
    <w:p w14:paraId="60F0B896" w14:textId="13B805BC" w:rsidR="00375B4D" w:rsidRPr="00E80D0D" w:rsidRDefault="00375B4D" w:rsidP="00DA7470">
      <w:pPr>
        <w:autoSpaceDE w:val="0"/>
        <w:autoSpaceDN w:val="0"/>
        <w:adjustRightInd w:val="0"/>
        <w:spacing w:afterLines="50" w:after="180" w:line="420" w:lineRule="exact"/>
        <w:ind w:firstLineChars="100" w:firstLine="230"/>
        <w:jc w:val="both"/>
        <w:rPr>
          <w:rFonts w:ascii="微軟正黑體" w:eastAsia="Yu Mincho" w:hAnsi="微軟正黑體"/>
          <w:sz w:val="23"/>
          <w:szCs w:val="23"/>
          <w:lang w:eastAsia="ja-JP"/>
        </w:rPr>
      </w:pPr>
      <w:r w:rsidRPr="00E80D0D">
        <w:rPr>
          <w:rFonts w:ascii="微軟正黑體" w:eastAsia="Yu Mincho" w:hAnsi="微軟正黑體" w:hint="eastAsia"/>
          <w:sz w:val="23"/>
          <w:szCs w:val="23"/>
          <w:lang w:eastAsia="ja-JP"/>
        </w:rPr>
        <w:t>工作機械を救い産業輸出を高めるべく、経済部は「スマート製造国際マーケティング計画」を推進することを発表した。並びにオンライン展覧会を関連業界及び展覧会主催機関が利用できるようにし、機械業と工作機械業のマーケティングに協力した。</w:t>
      </w:r>
    </w:p>
    <w:p w14:paraId="15C0A709" w14:textId="77777777" w:rsidR="00375B4D" w:rsidRPr="00E80D0D" w:rsidRDefault="00375B4D"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経済部はつぎのように述べた、「機械及び工作機械は我が国の輸出に重要な産業だ。世界市場でも重要な地位を占めている。米中貿易摩擦や世界的コロナ禍の影響を受けて、産業サプライチェーンの再構築が急がれる。2020年台湾機械設備輸出額は2019年より4.2％減少した。工作機械はさらに３割近く衰退した。業界の輸出を高めるべく、経済部は貿易局、工業局、中小企業</w:t>
      </w:r>
      <w:r w:rsidRPr="00E80D0D">
        <w:rPr>
          <w:rFonts w:ascii="Yu Mincho" w:eastAsia="Yu Mincho" w:hAnsi="Yu Mincho" w:hint="eastAsia"/>
          <w:sz w:val="23"/>
          <w:szCs w:val="23"/>
          <w:lang w:eastAsia="ja-JP"/>
        </w:rPr>
        <w:lastRenderedPageBreak/>
        <w:t>の関連資源を合わせてスマート製造国際マーケティング計画を推し進める。「商業情報の提供」、「資金需要」、「ブランドサポート」、「人材育成」から「業界の連結」、「市場マーケティング」、「貿易振興助成金」、「デジタル貿易のサポート」など８つを主な主軸として各作業を展開実行していく。</w:t>
      </w:r>
    </w:p>
    <w:p w14:paraId="3152EC01" w14:textId="77777777" w:rsidR="00375B4D" w:rsidRPr="00DD6648" w:rsidRDefault="00375B4D" w:rsidP="00DA7470">
      <w:pPr>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台湾機械産業の強靭な回復力　１月輸出は</w:t>
      </w:r>
      <w:r>
        <w:rPr>
          <w:rFonts w:ascii="微軟正黑體" w:eastAsia="Yu Mincho" w:hAnsi="微軟正黑體" w:hint="eastAsia"/>
          <w:b/>
          <w:bCs/>
          <w:color w:val="0070C0"/>
          <w:szCs w:val="26"/>
          <w:lang w:eastAsia="ja-JP"/>
        </w:rPr>
        <w:t>33.4</w:t>
      </w:r>
      <w:r>
        <w:rPr>
          <w:rFonts w:ascii="微軟正黑體" w:eastAsia="Yu Mincho" w:hAnsi="微軟正黑體" w:hint="eastAsia"/>
          <w:b/>
          <w:bCs/>
          <w:color w:val="0070C0"/>
          <w:szCs w:val="26"/>
          <w:lang w:eastAsia="ja-JP"/>
        </w:rPr>
        <w:t>％アップ</w:t>
      </w:r>
    </w:p>
    <w:p w14:paraId="5534BC34" w14:textId="77777777" w:rsidR="00375B4D" w:rsidRPr="007B4B86" w:rsidRDefault="00375B4D" w:rsidP="00DA7470">
      <w:pPr>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C3D7C">
        <w:rPr>
          <w:rFonts w:ascii="微軟正黑體" w:eastAsia="微軟正黑體" w:hAnsi="微軟正黑體" w:cs="Arial"/>
          <w:color w:val="000000" w:themeColor="text1"/>
          <w:sz w:val="22"/>
          <w:lang w:eastAsia="ja-JP"/>
        </w:rPr>
        <w:t>2021-02-09</w:t>
      </w:r>
      <w:r>
        <w:rPr>
          <w:rFonts w:ascii="Yu Mincho" w:eastAsia="Yu Mincho" w:hAnsi="Yu Mincho" w:cs="Arial" w:hint="eastAsia"/>
          <w:color w:val="000000" w:themeColor="text1"/>
          <w:sz w:val="22"/>
          <w:lang w:eastAsia="ja-JP"/>
        </w:rPr>
        <w:t>経済</w:t>
      </w:r>
      <w:r w:rsidRPr="00CC3D7C">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4219889E" w14:textId="3196500A" w:rsidR="00375B4D" w:rsidRPr="00E80D0D" w:rsidRDefault="00375B4D"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台湾機械工業会が本日１月の機</w:t>
      </w:r>
      <w:r w:rsidR="00CF6488">
        <w:rPr>
          <w:rFonts w:ascii="Yu Mincho" w:eastAsia="Yu Mincho" w:hAnsi="Yu Mincho" w:hint="eastAsia"/>
          <w:sz w:val="23"/>
          <w:szCs w:val="23"/>
          <w:lang w:eastAsia="ja-JP"/>
        </w:rPr>
        <w:t>械設備輸出額について発表した。１月の機械設備輸出額は去年同期より</w:t>
      </w:r>
      <w:r w:rsidRPr="00E80D0D">
        <w:rPr>
          <w:rFonts w:ascii="Yu Mincho" w:eastAsia="Yu Mincho" w:hAnsi="Yu Mincho" w:hint="eastAsia"/>
          <w:sz w:val="23"/>
          <w:szCs w:val="23"/>
          <w:lang w:eastAsia="ja-JP"/>
        </w:rPr>
        <w:t>33.4％（年間では26.5％増加）と大幅増加した。機械工業公会は今年機械設備輸出はもとの予想より10％伸びると予測し15％成長に上方修正した。奮闘次第では300億米ドルを突破できるかもしれない。</w:t>
      </w:r>
    </w:p>
    <w:p w14:paraId="18BC6126" w14:textId="77777777" w:rsidR="00375B4D" w:rsidRPr="00E80D0D" w:rsidRDefault="00375B4D"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機械工業会統計では１月の機械輸出額トップ３は順に検測設備が13.9%を占め、去年同期より69.1％成長した。電子設備は13.3％で去年同期より22.9％成長、工作機械は8.6％で去年同期より23.2％成長した。</w:t>
      </w:r>
    </w:p>
    <w:p w14:paraId="69D91A10" w14:textId="77777777" w:rsidR="00375B4D" w:rsidRPr="00E80D0D" w:rsidRDefault="00375B4D"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また１月の機械輸出国トップ３は順に中国大陸30.4%、米国21.2%、日本6.7%だった。</w:t>
      </w:r>
    </w:p>
    <w:p w14:paraId="0276A2DF" w14:textId="77777777" w:rsidR="00375B4D" w:rsidRPr="00E80D0D" w:rsidRDefault="00375B4D"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柯拔希市はこう語った。「機械輸出トップ10の製品は殆どが二桁成長した。検測設備の輸出は同期</w:t>
      </w:r>
      <w:r w:rsidRPr="00E80D0D">
        <w:rPr>
          <w:rFonts w:ascii="Yu Mincho" w:eastAsia="Yu Mincho" w:hAnsi="Yu Mincho" w:cs="Segoe UI Symbol" w:hint="eastAsia"/>
          <w:sz w:val="23"/>
          <w:szCs w:val="23"/>
          <w:lang w:eastAsia="ja-JP"/>
        </w:rPr>
        <w:t>比</w:t>
      </w:r>
      <w:r w:rsidRPr="00E80D0D">
        <w:rPr>
          <w:rFonts w:ascii="Yu Mincho" w:eastAsia="Yu Mincho" w:hAnsi="Yu Mincho" w:hint="eastAsia"/>
          <w:sz w:val="23"/>
          <w:szCs w:val="23"/>
          <w:lang w:eastAsia="ja-JP"/>
        </w:rPr>
        <w:t>69.1%、動力コンポーネント60.4%、工作機械パーツは70.5%もの成長した。」</w:t>
      </w:r>
    </w:p>
    <w:p w14:paraId="7EC9CE05" w14:textId="77777777" w:rsidR="00375B4D" w:rsidRPr="00E80D0D" w:rsidRDefault="00375B4D" w:rsidP="00DA7470">
      <w:pPr>
        <w:spacing w:afterLines="50" w:after="180" w:line="420" w:lineRule="exact"/>
        <w:jc w:val="both"/>
        <w:rPr>
          <w:rFonts w:ascii="Yu Mincho" w:eastAsia="Yu Mincho" w:hAnsi="Yu Mincho"/>
          <w:sz w:val="23"/>
          <w:szCs w:val="23"/>
          <w:lang w:eastAsia="ja-JP"/>
        </w:rPr>
      </w:pPr>
      <w:r w:rsidRPr="00E80D0D">
        <w:rPr>
          <w:rFonts w:ascii="Yu Mincho" w:eastAsia="Yu Mincho" w:hAnsi="Yu Mincho"/>
          <w:sz w:val="23"/>
          <w:szCs w:val="23"/>
          <w:lang w:eastAsia="ja-JP"/>
        </w:rPr>
        <w:t>工作機械輸出もコロナ</w:t>
      </w:r>
      <w:r w:rsidRPr="00E80D0D">
        <w:rPr>
          <w:rFonts w:ascii="Yu Mincho" w:eastAsia="Yu Mincho" w:hAnsi="Yu Mincho" w:cs="Segoe UI Symbol"/>
          <w:sz w:val="23"/>
          <w:szCs w:val="23"/>
          <w:lang w:eastAsia="ja-JP"/>
        </w:rPr>
        <w:t>禍発生後一番にプラス成長した。成長幅は23.2％に達する。国際市場が徐々に回復し、設備</w:t>
      </w:r>
      <w:r w:rsidRPr="00E80D0D">
        <w:rPr>
          <w:rFonts w:ascii="Yu Mincho" w:eastAsia="Yu Mincho" w:hAnsi="Yu Mincho" w:cs="Segoe UI Symbol" w:hint="eastAsia"/>
          <w:sz w:val="23"/>
          <w:szCs w:val="23"/>
          <w:lang w:eastAsia="ja-JP"/>
        </w:rPr>
        <w:t>需要</w:t>
      </w:r>
      <w:r w:rsidRPr="00E80D0D">
        <w:rPr>
          <w:rFonts w:ascii="Yu Mincho" w:eastAsia="Yu Mincho" w:hAnsi="Yu Mincho" w:cs="Segoe UI Symbol"/>
          <w:sz w:val="23"/>
          <w:szCs w:val="23"/>
          <w:lang w:eastAsia="ja-JP"/>
        </w:rPr>
        <w:t>の</w:t>
      </w:r>
      <w:r w:rsidRPr="00E80D0D">
        <w:rPr>
          <w:rFonts w:ascii="Yu Mincho" w:eastAsia="Yu Mincho" w:hAnsi="Yu Mincho" w:cs="Segoe UI Symbol" w:hint="eastAsia"/>
          <w:sz w:val="23"/>
          <w:szCs w:val="23"/>
          <w:lang w:eastAsia="ja-JP"/>
        </w:rPr>
        <w:t>エラスティックも</w:t>
      </w:r>
      <w:r w:rsidRPr="00E80D0D">
        <w:rPr>
          <w:rFonts w:ascii="Yu Mincho" w:eastAsia="Yu Mincho" w:hAnsi="Yu Mincho" w:cs="Segoe UI Symbol"/>
          <w:sz w:val="23"/>
          <w:szCs w:val="23"/>
          <w:lang w:eastAsia="ja-JP"/>
        </w:rPr>
        <w:t>安定した成長を見せている。</w:t>
      </w:r>
    </w:p>
    <w:p w14:paraId="63ABF62E" w14:textId="77777777" w:rsidR="00375B4D" w:rsidRPr="0056204C" w:rsidRDefault="00375B4D" w:rsidP="00DA7470">
      <w:pPr>
        <w:autoSpaceDE w:val="0"/>
        <w:autoSpaceDN w:val="0"/>
        <w:adjustRightInd w:val="0"/>
        <w:spacing w:line="420" w:lineRule="exact"/>
        <w:jc w:val="both"/>
        <w:rPr>
          <w:rFonts w:ascii="微軟正黑體" w:eastAsiaTheme="minorEastAsia" w:hAnsi="微軟正黑體"/>
          <w:b/>
          <w:bCs/>
          <w:color w:val="0070C0"/>
          <w:szCs w:val="26"/>
          <w:lang w:eastAsia="ja-JP"/>
        </w:rPr>
      </w:pPr>
      <w:r>
        <w:rPr>
          <w:rFonts w:ascii="微軟正黑體" w:eastAsia="Yu Mincho" w:hAnsi="微軟正黑體" w:hint="eastAsia"/>
          <w:b/>
          <w:bCs/>
          <w:color w:val="0070C0"/>
          <w:szCs w:val="26"/>
          <w:lang w:eastAsia="ja-JP"/>
        </w:rPr>
        <w:t>工作機械に春　受注の大波</w:t>
      </w:r>
    </w:p>
    <w:p w14:paraId="57102863" w14:textId="77777777" w:rsidR="00375B4D" w:rsidRPr="002B05B3" w:rsidRDefault="00375B4D"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C3D7C">
        <w:rPr>
          <w:rFonts w:ascii="微軟正黑體" w:eastAsia="微軟正黑體" w:hAnsi="微軟正黑體" w:cs="Arial"/>
          <w:color w:val="000000" w:themeColor="text1"/>
          <w:sz w:val="22"/>
          <w:lang w:eastAsia="ja-JP"/>
        </w:rPr>
        <w:t>2021-02-21</w:t>
      </w:r>
      <w:r w:rsidRPr="00CC3D7C">
        <w:rPr>
          <w:rFonts w:ascii="微軟正黑體" w:eastAsia="微軟正黑體" w:hAnsi="微軟正黑體" w:cs="Arial" w:hint="eastAsia"/>
          <w:color w:val="000000" w:themeColor="text1"/>
          <w:sz w:val="22"/>
          <w:lang w:eastAsia="ja-JP"/>
        </w:rPr>
        <w:t> </w:t>
      </w:r>
      <w:r>
        <w:rPr>
          <w:rFonts w:ascii="微軟正黑體" w:eastAsia="微軟正黑體" w:hAnsi="微軟正黑體" w:cs="Arial" w:hint="eastAsia"/>
          <w:color w:val="000000" w:themeColor="text1"/>
          <w:sz w:val="22"/>
          <w:lang w:eastAsia="ja-JP"/>
        </w:rPr>
        <w:t>経済</w:t>
      </w:r>
      <w:r w:rsidRPr="00CC3D7C">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34376B4F" w14:textId="77777777"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工作機械とパーツ産業の景気が回復している。パーツとコンポーネントの大手メーカーでは受注出荷が殺到している。第１シーズンの売上状況から見て法人は一年間の営業収益は二桁以上の成長があると見込んでいる。</w:t>
      </w:r>
    </w:p>
    <w:p w14:paraId="575D451C" w14:textId="405AB8E2"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注目に値するのは、ボールねじ、リニアスライドや鋳造品などの原材料価格が高潮しており、</w:t>
      </w:r>
      <w:r w:rsidR="0038757A">
        <w:rPr>
          <w:rFonts w:ascii="Yu Mincho" w:eastAsia="Yu Mincho" w:hAnsi="Yu Mincho" w:hint="eastAsia"/>
          <w:sz w:val="23"/>
          <w:szCs w:val="23"/>
          <w:lang w:eastAsia="ja-JP"/>
        </w:rPr>
        <w:t>台湾ドル</w:t>
      </w:r>
      <w:r w:rsidRPr="00E80D0D">
        <w:rPr>
          <w:rFonts w:ascii="Yu Mincho" w:eastAsia="Yu Mincho" w:hAnsi="Yu Mincho" w:hint="eastAsia"/>
          <w:sz w:val="23"/>
          <w:szCs w:val="23"/>
          <w:lang w:eastAsia="ja-JP"/>
        </w:rPr>
        <w:t>も猛威的に上昇していることだ。国内メーカーは相変わらず人材、原料不足とコスト上昇の圧力に面している。パーツメーカーが年初に値上げし始めてから工作機械メーカーも次々に調整し第２シーズンから製品の値上げを予定している。平均値上げ幅は約５から１０％。</w:t>
      </w:r>
    </w:p>
    <w:p w14:paraId="6BA7FA6B" w14:textId="77777777"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業界によれば、中国大陸はインフラ整備に力を入れているようだ。加えて自動車、軌道、５G</w:t>
      </w:r>
      <w:r w:rsidRPr="00E80D0D">
        <w:rPr>
          <w:rFonts w:ascii="Yu Mincho" w:eastAsia="Yu Mincho" w:hAnsi="Yu Mincho" w:hint="eastAsia"/>
          <w:sz w:val="23"/>
          <w:szCs w:val="23"/>
          <w:lang w:eastAsia="ja-JP"/>
        </w:rPr>
        <w:lastRenderedPageBreak/>
        <w:t>応用や自動化産業は確実に回復しており機械設備の追加購入意識も高まっており、生産拠点を両岸に持つ台湾メーカーが優先的に恩恵を受けている。</w:t>
      </w:r>
    </w:p>
    <w:p w14:paraId="509E854E" w14:textId="77777777"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法人は上銀の第１シーズン営業収益は５割増し以上で同期間で二番目に高い売上高になると見ている。</w:t>
      </w:r>
    </w:p>
    <w:p w14:paraId="18E45EE4" w14:textId="77777777" w:rsidR="00375B4D" w:rsidRPr="00375B4D" w:rsidRDefault="00375B4D" w:rsidP="00DA7470">
      <w:pPr>
        <w:autoSpaceDE w:val="0"/>
        <w:autoSpaceDN w:val="0"/>
        <w:adjustRightInd w:val="0"/>
        <w:spacing w:line="420" w:lineRule="exact"/>
        <w:jc w:val="both"/>
        <w:rPr>
          <w:rFonts w:ascii="微軟正黑體" w:eastAsia="Yu Mincho" w:hAnsi="微軟正黑體"/>
          <w:b/>
          <w:bCs/>
          <w:color w:val="0070C0"/>
          <w:szCs w:val="26"/>
          <w:lang w:eastAsia="ja-JP"/>
        </w:rPr>
      </w:pPr>
      <w:r w:rsidRPr="00375B4D">
        <w:rPr>
          <w:rFonts w:ascii="微軟正黑體" w:eastAsia="Yu Mincho" w:hAnsi="微軟正黑體" w:hint="eastAsia"/>
          <w:b/>
          <w:bCs/>
          <w:color w:val="0070C0"/>
          <w:szCs w:val="26"/>
          <w:lang w:eastAsia="ja-JP"/>
        </w:rPr>
        <w:t>インドダイヤ業の産業クラスター促進　台湾工作機械業者の参列も期待</w:t>
      </w:r>
    </w:p>
    <w:p w14:paraId="0C1920A1" w14:textId="77777777" w:rsidR="00375B4D" w:rsidRPr="00375B4D" w:rsidRDefault="00375B4D" w:rsidP="00DA7470">
      <w:pPr>
        <w:autoSpaceDE w:val="0"/>
        <w:autoSpaceDN w:val="0"/>
        <w:adjustRightInd w:val="0"/>
        <w:spacing w:afterLines="50" w:after="180" w:line="420" w:lineRule="exact"/>
        <w:jc w:val="both"/>
        <w:rPr>
          <w:rFonts w:ascii="微軟正黑體" w:eastAsia="微軟正黑體" w:hAnsi="微軟正黑體" w:cs="Arial"/>
          <w:sz w:val="22"/>
          <w:lang w:eastAsia="ja-JP"/>
        </w:rPr>
      </w:pPr>
      <w:r w:rsidRPr="00375B4D">
        <w:rPr>
          <w:rFonts w:ascii="微軟正黑體" w:eastAsia="微軟正黑體" w:hAnsi="微軟正黑體" w:cs="Arial" w:hint="eastAsia"/>
          <w:sz w:val="22"/>
          <w:lang w:eastAsia="ja-JP"/>
        </w:rPr>
        <w:t>【</w:t>
      </w:r>
      <w:r w:rsidRPr="00375B4D">
        <w:rPr>
          <w:rFonts w:ascii="微軟正黑體" w:eastAsia="微軟正黑體" w:hAnsi="微軟正黑體" w:cs="Arial"/>
          <w:sz w:val="22"/>
          <w:lang w:eastAsia="ja-JP"/>
        </w:rPr>
        <w:t>2021-02-27</w:t>
      </w:r>
      <w:r w:rsidRPr="00375B4D">
        <w:rPr>
          <w:rFonts w:ascii="微軟正黑體" w:eastAsia="微軟正黑體" w:hAnsi="微軟正黑體" w:cs="Arial" w:hint="eastAsia"/>
          <w:sz w:val="22"/>
          <w:lang w:eastAsia="ja-JP"/>
        </w:rPr>
        <w:t> 中央社】</w:t>
      </w:r>
    </w:p>
    <w:p w14:paraId="5DD0DEC9" w14:textId="77777777"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世界最大、最高のムンバイインドダイヤ取引所総裁メータ氏が中央社記者のインタビューで次のように答えた。「インドはいますでに世界最大のダイヤ研磨とカッティングの中心になっている。インドのダイヤ研磨は世界の92％を占める。ダイヤ産業の生産額も世界の79％を占めている。ダイヤ産業に携わるにはインドとの関わりは欠かせないと言っても過言ではない。」</w:t>
      </w:r>
    </w:p>
    <w:p w14:paraId="5BBA35DB" w14:textId="2976851C" w:rsidR="00375B4D" w:rsidRPr="00E80D0D" w:rsidRDefault="00375B4D"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メータ氏は率直にこう述べた。「2019年は新型コロナはインド宝石業に大きな打撃をもたらした。特に去年３</w:t>
      </w:r>
      <w:r w:rsidR="00D95430">
        <w:rPr>
          <w:rFonts w:ascii="Yu Mincho" w:eastAsia="Yu Mincho" w:hAnsi="Yu Mincho" w:hint="eastAsia"/>
          <w:sz w:val="23"/>
          <w:szCs w:val="23"/>
          <w:lang w:eastAsia="ja-JP"/>
        </w:rPr>
        <w:t>-</w:t>
      </w:r>
      <w:r w:rsidRPr="00E80D0D">
        <w:rPr>
          <w:rFonts w:ascii="Yu Mincho" w:eastAsia="Yu Mincho" w:hAnsi="Yu Mincho" w:hint="eastAsia"/>
          <w:sz w:val="23"/>
          <w:szCs w:val="23"/>
          <w:lang w:eastAsia="ja-JP"/>
        </w:rPr>
        <w:t>６月は需要がほぼ消滅停滞した。だが取引所は去年６月から再開され今日に至る。インドのダイヤ製造生産能力は開始時の20％</w:t>
      </w:r>
      <w:r w:rsidR="00D95430">
        <w:rPr>
          <w:rFonts w:ascii="Yu Mincho" w:eastAsia="Yu Mincho" w:hAnsi="Yu Mincho" w:hint="eastAsia"/>
          <w:sz w:val="23"/>
          <w:szCs w:val="23"/>
          <w:lang w:eastAsia="ja-JP"/>
        </w:rPr>
        <w:t>-</w:t>
      </w:r>
      <w:r w:rsidRPr="00E80D0D">
        <w:rPr>
          <w:rFonts w:ascii="Yu Mincho" w:eastAsia="Yu Mincho" w:hAnsi="Yu Mincho" w:hint="eastAsia"/>
          <w:sz w:val="23"/>
          <w:szCs w:val="23"/>
          <w:lang w:eastAsia="ja-JP"/>
        </w:rPr>
        <w:t>25％から100％回復し、110％に達している。加えて世界の主な市場である米国や中国のダイヤの需要は大幅に増加しているし、欧州でも少しずつ需要が伸びている。下半期ロックダウンが解除されればさらに良くなるだろう。」</w:t>
      </w:r>
    </w:p>
    <w:p w14:paraId="3B89EE8D" w14:textId="77777777" w:rsidR="00375B4D" w:rsidRPr="00E80D0D" w:rsidRDefault="00375B4D" w:rsidP="00DA7470">
      <w:pPr>
        <w:spacing w:afterLines="50" w:after="180" w:line="420" w:lineRule="exact"/>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 xml:space="preserve">　台湾の話になってメーター氏は次のように語った。「毎年台湾のバイヤーがムンバイのインドダイヤモンド取引所まで購入にやってくる。台湾の精密と加工機械は世界でも名高い。ダイヤモンド取引所はこれら台湾工作機械メーカーがムンバイのダイヤ産業展に参加できるよう協力したい。インドダイヤの加工業が使用している工作機械の需要も考慮に入れて先に注文を、それからインドの組立生産についても考慮した上でインドダイヤ取引所が必要な援助を提供することでインドと台湾のダイヤ産業が強化されればと思う。」</w:t>
      </w:r>
    </w:p>
    <w:p w14:paraId="4E977955" w14:textId="54030D6F" w:rsidR="00691038" w:rsidRPr="00944E7F" w:rsidRDefault="00D95430"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経済日報社説</w:t>
      </w:r>
      <w:r w:rsidR="00691038">
        <w:rPr>
          <w:rFonts w:ascii="微軟正黑體" w:eastAsia="Yu Mincho" w:hAnsi="微軟正黑體" w:hint="eastAsia"/>
          <w:b/>
          <w:bCs/>
          <w:color w:val="0070C0"/>
          <w:szCs w:val="26"/>
          <w:lang w:eastAsia="ja-JP"/>
        </w:rPr>
        <w:t>／電動車産業を優先的に確保　政府の神対応に期待</w:t>
      </w:r>
    </w:p>
    <w:p w14:paraId="241696F6" w14:textId="77777777" w:rsidR="00691038" w:rsidRPr="00AA056E" w:rsidRDefault="00691038"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5E42DB">
        <w:rPr>
          <w:rFonts w:ascii="微軟正黑體" w:eastAsia="微軟正黑體" w:hAnsi="微軟正黑體" w:cs="Arial"/>
          <w:color w:val="000000" w:themeColor="text1"/>
          <w:sz w:val="22"/>
          <w:lang w:eastAsia="ja-JP"/>
        </w:rPr>
        <w:t>2021-02-28</w:t>
      </w:r>
      <w:r w:rsidRPr="005E42DB">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5E42DB">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443923F1" w14:textId="77777777" w:rsidR="00691038" w:rsidRPr="00E80D0D" w:rsidRDefault="0069103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世界の電動自動車産業に新たな波が起こる。</w:t>
      </w:r>
    </w:p>
    <w:p w14:paraId="1E319945" w14:textId="1416BE0B" w:rsidR="00691038" w:rsidRPr="00E80D0D" w:rsidRDefault="0069103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テスラが台湾で初めて研究開発と生産を開始した。これは台湾の自動車、電子、工作機械産業と大きくかかわってくる。仮にテスラが今後米国に生産地を戻したとしても、台湾の多くの産業はすでにテスラや電動自動車のサプライチェーンのメーカーになっているからだ。</w:t>
      </w:r>
    </w:p>
    <w:p w14:paraId="6A7E3B84" w14:textId="77777777" w:rsidR="00691038" w:rsidRPr="00E80D0D" w:rsidRDefault="0069103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台湾産業が電動自動車普及の先駆者となるには、政府、業者、学術界は三つの点を理解しな</w:t>
      </w:r>
      <w:r w:rsidRPr="00E80D0D">
        <w:rPr>
          <w:rFonts w:ascii="Yu Mincho" w:eastAsia="Yu Mincho" w:hAnsi="Yu Mincho" w:hint="eastAsia"/>
          <w:sz w:val="23"/>
          <w:szCs w:val="23"/>
          <w:lang w:eastAsia="ja-JP"/>
        </w:rPr>
        <w:lastRenderedPageBreak/>
        <w:t>ければならない。ひとつは、推進のための明確なスケジュールを設定し関連法案を完成させ、業界が中長期計画を策定する際にそれに従うことができるようにすることだ。ふたつめに電動自動車を使用する際の完璧な環境を作ることだ。これまでのように補助金に頼るべきでない。政府は米国の様式を参考に、一定年数までに公用車などを電気自動車に換えるべきだ。みっつめの鍵は産学連携の研究開発を迅速に進め、我が国が電動自動車の主要部品を一定割合で自主生産できるようにし、同時に電動自動車の先端技術を開発する人材を育成することだ。</w:t>
      </w:r>
    </w:p>
    <w:p w14:paraId="5AC2BA94" w14:textId="586ADFC8" w:rsidR="00691038" w:rsidRPr="00E80D0D" w:rsidRDefault="0069103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電動自動車に20年余りの時間と労力を費やしてきた。外界は今後10年で燃油車の黄金期とは交代期を迎えると予測している。台湾はすでに自動車、ITと工作機械産業を有している。電動自動車のOEMにだけ目を留めていてはいけない。背後にある蓄電や自動運転、カーネットワークなどの生態系も考えなければならない。これらについては業者自身の努力のみならず、政策の援助や法規の対応、人材育成など産官学が協力してこそ電動自動車産業が台湾で一つのアイドル産業となる。</w:t>
      </w:r>
    </w:p>
    <w:p w14:paraId="3C9CD61D" w14:textId="77777777" w:rsidR="00687FFA" w:rsidRPr="00E46CA9" w:rsidRDefault="00687FFA" w:rsidP="00DA7470">
      <w:pPr>
        <w:autoSpaceDE w:val="0"/>
        <w:autoSpaceDN w:val="0"/>
        <w:adjustRightInd w:val="0"/>
        <w:spacing w:line="420" w:lineRule="exact"/>
        <w:jc w:val="both"/>
        <w:rPr>
          <w:rFonts w:ascii="微軟正黑體" w:eastAsia="Yu Mincho" w:hAnsi="微軟正黑體"/>
          <w:b/>
          <w:bCs/>
          <w:color w:val="0070C0"/>
          <w:szCs w:val="26"/>
          <w:lang w:eastAsia="ja-JP"/>
        </w:rPr>
      </w:pPr>
      <w:r w:rsidRPr="00B51F01">
        <w:rPr>
          <w:rFonts w:ascii="微軟正黑體" w:eastAsia="微軟正黑體" w:hAnsi="微軟正黑體" w:hint="eastAsia"/>
          <w:b/>
          <w:bCs/>
          <w:color w:val="0070C0"/>
          <w:szCs w:val="26"/>
          <w:lang w:eastAsia="ja-JP"/>
        </w:rPr>
        <w:t>柯拔希</w:t>
      </w:r>
      <w:r>
        <w:rPr>
          <w:rFonts w:ascii="Yu Mincho" w:eastAsia="Yu Mincho" w:hAnsi="Yu Mincho" w:hint="eastAsia"/>
          <w:b/>
          <w:bCs/>
          <w:color w:val="0070C0"/>
          <w:szCs w:val="26"/>
          <w:lang w:eastAsia="ja-JP"/>
        </w:rPr>
        <w:t>氏「機械業黄金期10年の到来だ」</w:t>
      </w:r>
    </w:p>
    <w:p w14:paraId="67CEE7E8" w14:textId="77777777" w:rsidR="00687FFA" w:rsidRPr="002B05B3" w:rsidRDefault="00687FFA"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B51F01">
        <w:rPr>
          <w:rFonts w:ascii="微軟正黑體" w:eastAsia="微軟正黑體" w:hAnsi="微軟正黑體" w:cs="Arial"/>
          <w:color w:val="000000" w:themeColor="text1"/>
          <w:sz w:val="22"/>
          <w:lang w:eastAsia="ja-JP"/>
        </w:rPr>
        <w:t>2021-03-03</w:t>
      </w:r>
      <w:r w:rsidRPr="00B51F01">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B51F01">
        <w:rPr>
          <w:rFonts w:ascii="微軟正黑體" w:eastAsia="微軟正黑體" w:hAnsi="微軟正黑體" w:cs="Arial" w:hint="eastAsia"/>
          <w:color w:val="000000" w:themeColor="text1"/>
          <w:sz w:val="22"/>
          <w:lang w:eastAsia="ja-JP"/>
        </w:rPr>
        <w:t>日報</w:t>
      </w:r>
      <w:r w:rsidRPr="00BF7D9C">
        <w:rPr>
          <w:rFonts w:ascii="微軟正黑體" w:eastAsia="微軟正黑體" w:hAnsi="微軟正黑體" w:cs="Arial" w:hint="eastAsia"/>
          <w:color w:val="000000" w:themeColor="text1"/>
          <w:sz w:val="22"/>
          <w:lang w:eastAsia="ja-JP"/>
        </w:rPr>
        <w:t> </w:t>
      </w:r>
      <w:r w:rsidRPr="00226633">
        <w:rPr>
          <w:rFonts w:ascii="微軟正黑體" w:eastAsia="微軟正黑體" w:hAnsi="微軟正黑體" w:cs="Arial" w:hint="eastAsia"/>
          <w:color w:val="000000" w:themeColor="text1"/>
          <w:sz w:val="22"/>
          <w:lang w:eastAsia="ja-JP"/>
        </w:rPr>
        <w:t>】</w:t>
      </w:r>
    </w:p>
    <w:p w14:paraId="29516A9B" w14:textId="741FDD04" w:rsidR="00687FFA" w:rsidRPr="00E80D0D" w:rsidRDefault="00687FFA"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「台湾機械産業の黄金期</w:t>
      </w:r>
      <w:r w:rsidR="002D1035" w:rsidRPr="00E80D0D">
        <w:rPr>
          <w:rFonts w:ascii="Yu Mincho" w:eastAsia="Yu Mincho" w:hAnsi="Yu Mincho" w:hint="eastAsia"/>
          <w:sz w:val="23"/>
          <w:szCs w:val="23"/>
          <w:lang w:eastAsia="ja-JP"/>
        </w:rPr>
        <w:t>１０年が到来した！」と台湾機械工業会理事長</w:t>
      </w:r>
      <w:r w:rsidRPr="00E80D0D">
        <w:rPr>
          <w:rFonts w:ascii="Yu Mincho" w:eastAsia="Yu Mincho" w:hAnsi="Yu Mincho" w:hint="eastAsia"/>
          <w:sz w:val="23"/>
          <w:szCs w:val="23"/>
          <w:lang w:eastAsia="ja-JP"/>
        </w:rPr>
        <w:t>柯拔希氏は言う。台湾機械産業の回復力は強力で、今年の機械産業の産業額は1.2兆元にのぼり、輸出額は15％アップすると見られる。</w:t>
      </w:r>
    </w:p>
    <w:p w14:paraId="71FE1C60" w14:textId="7BA3B139" w:rsidR="00687FFA" w:rsidRPr="00E80D0D" w:rsidRDefault="00687FFA"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柯拔希氏は台湾機械産業には今後10年成功の道がふたつあるという。まず米中貿易戦によって生産拠点の思想が変わった。東南アジアなど第二生産拠点地の効果が少しづつ発酵し始めている。目下前２シーズンの国内機械設備業のオーダーはほぼフルになり、第３シーズン</w:t>
      </w:r>
      <w:r w:rsidR="002D1035" w:rsidRPr="00E80D0D">
        <w:rPr>
          <w:rFonts w:ascii="Yu Mincho" w:eastAsia="Yu Mincho" w:hAnsi="Yu Mincho" w:hint="eastAsia"/>
          <w:sz w:val="23"/>
          <w:szCs w:val="23"/>
          <w:lang w:eastAsia="ja-JP"/>
        </w:rPr>
        <w:t>も引き続き順調だ。</w:t>
      </w:r>
    </w:p>
    <w:p w14:paraId="000DB03F" w14:textId="77777777" w:rsidR="00687FFA" w:rsidRPr="00E80D0D" w:rsidRDefault="00687FFA"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もうひとつは新型コロナの発生でサプライチェーンに対する見方が変わった。短期的サプライチェーンと自主サプライチェーンの勢いも増し、在庫レベルも上がった。</w:t>
      </w:r>
    </w:p>
    <w:p w14:paraId="30A5EB8A" w14:textId="77777777" w:rsidR="00687FFA" w:rsidRPr="00E80D0D" w:rsidRDefault="00687FFA"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未来の展望について、柯拔希氏は次のように述べた。「目下、機械産業が直面している人材、資材、コンテナの不足と為替問題に関して、政府は引き続き対応策を練っている。今年８月で終了するはずのイノベーション条例に基づくスマート機械投資の低減をさらに５年延長すると同時に控除比重も５％から１５％にしたほうがいい。これはメーカー自身がそう実感している。」</w:t>
      </w:r>
    </w:p>
    <w:p w14:paraId="30F8A1CD" w14:textId="77777777" w:rsidR="002D1035" w:rsidRPr="004C5A8A" w:rsidRDefault="002D1035" w:rsidP="00DA7470">
      <w:pPr>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工業機械産業景気の回復　今年の輸出は３０％増の見通し</w:t>
      </w:r>
    </w:p>
    <w:p w14:paraId="4D640BA4" w14:textId="77777777" w:rsidR="002D1035" w:rsidRPr="007B4B86" w:rsidRDefault="002D1035" w:rsidP="00DA7470">
      <w:pPr>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B51F01">
        <w:rPr>
          <w:rFonts w:ascii="微軟正黑體" w:eastAsia="微軟正黑體" w:hAnsi="微軟正黑體" w:cs="Arial"/>
          <w:color w:val="000000" w:themeColor="text1"/>
          <w:sz w:val="22"/>
          <w:lang w:eastAsia="ja-JP"/>
        </w:rPr>
        <w:t>2021-03-05</w:t>
      </w:r>
      <w:r w:rsidRPr="00B51F01">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B51F01">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9E85E0B" w14:textId="77777777" w:rsidR="002D1035" w:rsidRPr="00E80D0D" w:rsidRDefault="002D103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微軟正黑體" w:eastAsia="Yu Mincho" w:hAnsi="微軟正黑體" w:hint="eastAsia"/>
          <w:sz w:val="23"/>
          <w:szCs w:val="23"/>
          <w:lang w:eastAsia="ja-JP"/>
        </w:rPr>
        <w:lastRenderedPageBreak/>
        <w:t>台湾工作機械とパーツ工業会は昨日取締役監査役會を開いた。理事長の許文憲氏は、「工作機械産業の景気は目に見えて回復している。いま短期のオーダーが殺到中だ。各メーカー第２シーズンのオーダーはほぼフルで、工業会は今年の工作機械輸出予測額を上方修正した。成長率</w:t>
      </w:r>
      <w:r w:rsidRPr="00E80D0D">
        <w:rPr>
          <w:rFonts w:ascii="Yu Mincho" w:eastAsia="Yu Mincho" w:hAnsi="Yu Mincho" w:hint="eastAsia"/>
          <w:sz w:val="23"/>
          <w:szCs w:val="23"/>
          <w:lang w:eastAsia="ja-JP"/>
        </w:rPr>
        <w:t>は当初予想した１５％から３０％に引き上げられるだろう。」と語った。</w:t>
      </w:r>
    </w:p>
    <w:p w14:paraId="5E64C5EE" w14:textId="77777777" w:rsidR="002D1035" w:rsidRPr="00E80D0D" w:rsidRDefault="002D103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工業会統計では、台湾工作機械の今年１月の輸出額は2.28億米ドル、月間10.6％、年間23.2％増加した。景気はすでにどん底から這い上がっている。中でも比較的好調なのは１月の中国大陸向け輸出だ。去年同期より126％と大幅の成長を見せた。</w:t>
      </w:r>
    </w:p>
    <w:p w14:paraId="5BE27959" w14:textId="77777777" w:rsidR="002D1035" w:rsidRPr="00E80D0D" w:rsidRDefault="002D103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輸出が大幅増加した主な原因を分析してみた。今年１月は去年同期より勤務日数が多かったこと、加えて新型コロナの影響が徐々に収まってきたこと、世界の主な国家の投資が増加したことが我が国の工作機械輸出市場を大幅に増加させた要因といえよう。特に大陸市場の成長は最大だった。</w:t>
      </w:r>
    </w:p>
    <w:p w14:paraId="5FEBE9A4" w14:textId="767DD369" w:rsidR="002D1035" w:rsidRPr="00E80D0D" w:rsidRDefault="002D1035"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その他、輸出で伸びた市場は米国の成長率17％、トルコ20％、ロシア12％、ベトナム73％。タイ40％、マレーシア48％、オーストリア83％などが含まれる。</w:t>
      </w:r>
    </w:p>
    <w:p w14:paraId="122C8117" w14:textId="77777777" w:rsidR="00222C88" w:rsidRPr="007C3B99" w:rsidRDefault="00222C88"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 xml:space="preserve">機械設備輸出　連続六カ月プラス成長　　　</w:t>
      </w:r>
    </w:p>
    <w:p w14:paraId="50610A40" w14:textId="19EE5855" w:rsidR="00222C88" w:rsidRPr="002B05B3" w:rsidRDefault="00222C88"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00EE5CF7">
        <w:rPr>
          <w:rFonts w:ascii="微軟正黑體" w:eastAsia="微軟正黑體" w:hAnsi="微軟正黑體" w:cs="Arial"/>
          <w:color w:val="000000" w:themeColor="text1"/>
          <w:sz w:val="22"/>
          <w:lang w:eastAsia="ja-JP"/>
        </w:rPr>
        <w:t>2021-03-11</w:t>
      </w:r>
      <w:r w:rsidRPr="004509FE">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4509FE">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7C3CFA49" w14:textId="499723F1" w:rsidR="00222C88" w:rsidRPr="00E80D0D" w:rsidRDefault="00222C8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機械工業会は昨日、機械設備前２カ月の輸出額が去年同期より25.４％の幅増加（増加幅は18.7％）をみせたことを発表した。いま第３シーズンのオーダーも見通しがついており、業界全体の回復力は大変順調だという。</w:t>
      </w:r>
    </w:p>
    <w:p w14:paraId="14FE9B33" w14:textId="77777777" w:rsidR="00222C88" w:rsidRPr="00E80D0D" w:rsidRDefault="00222C8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注目するに値するのは、農歴新年で営業日数が減少し、また国際貨物のコンテナ不足の影響があったにもかかわらず、２月の機械設備輸出額は去年同期より16.8％成長したということだ。去年９月以来連続六カ月プラス成長を遂げている。</w:t>
      </w:r>
    </w:p>
    <w:p w14:paraId="138F183B" w14:textId="4F81E50B" w:rsidR="00222C88" w:rsidRPr="00E80D0D" w:rsidRDefault="00222C8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今年の前二カ月の機械輸出額トップ３は、計測設備が14.5%を占め、去年同期より42.3％成長、電子設備は13.3％で去年同期より22.9%の成長、工作機械は</w:t>
      </w:r>
      <w:r w:rsidR="00EE5CF7">
        <w:rPr>
          <w:rFonts w:ascii="Yu Mincho" w:eastAsia="Yu Mincho" w:hAnsi="Yu Mincho" w:hint="eastAsia"/>
          <w:sz w:val="23"/>
          <w:szCs w:val="23"/>
          <w:lang w:eastAsia="ja-JP"/>
        </w:rPr>
        <w:t>7.9</w:t>
      </w:r>
      <w:r w:rsidRPr="00E80D0D">
        <w:rPr>
          <w:rFonts w:ascii="Yu Mincho" w:eastAsia="Yu Mincho" w:hAnsi="Yu Mincho" w:hint="eastAsia"/>
          <w:sz w:val="23"/>
          <w:szCs w:val="23"/>
          <w:lang w:eastAsia="ja-JP"/>
        </w:rPr>
        <w:t>％、12.7％増加した。</w:t>
      </w:r>
    </w:p>
    <w:p w14:paraId="0F0BF9BD" w14:textId="77777777" w:rsidR="00222C88" w:rsidRPr="00E80D0D" w:rsidRDefault="00222C88"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前二カ月の輸出国トップ３は、中国大陸が30.0％、米国21.7％日本が6.7％だった。</w:t>
      </w:r>
    </w:p>
    <w:p w14:paraId="7F88AED4" w14:textId="796259DD" w:rsidR="00222C88" w:rsidRPr="00E80D0D" w:rsidRDefault="00222C88" w:rsidP="00DA7470">
      <w:pPr>
        <w:spacing w:afterLines="50" w:after="180" w:line="420" w:lineRule="exact"/>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 xml:space="preserve">　柯拔希氏は次のように述べた。「２月の機械設備輸出製品トップ10のうち、コンポーネントは53.9％もの大幅な成長があった。手工具と工作機械パーツはそれぞれ42.5%と41.9％増加した。工作機械は１月23.2％の大幅成長を見せた後、２月は0.6％減少してしまった。昇降設備と輸送設備は20.4％減少した。</w:t>
      </w:r>
    </w:p>
    <w:p w14:paraId="37BDD970" w14:textId="77777777" w:rsidR="00222C88" w:rsidRDefault="00222C88"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lastRenderedPageBreak/>
        <w:t>工作機械リモート展覧会　機械産業輸出額は３割増しの見通し</w:t>
      </w:r>
    </w:p>
    <w:p w14:paraId="4B762870" w14:textId="31210D7B" w:rsidR="00CF6488" w:rsidRPr="00CF6488" w:rsidRDefault="00CF6488" w:rsidP="00DA7470">
      <w:pPr>
        <w:autoSpaceDE w:val="0"/>
        <w:autoSpaceDN w:val="0"/>
        <w:adjustRightInd w:val="0"/>
        <w:spacing w:afterLines="50" w:after="180" w:line="420" w:lineRule="exact"/>
        <w:rPr>
          <w:rFonts w:ascii="微軟正黑體" w:eastAsia="MS Mincho"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4509FE">
        <w:rPr>
          <w:rFonts w:ascii="微軟正黑體" w:eastAsia="微軟正黑體" w:hAnsi="微軟正黑體" w:cs="Arial"/>
          <w:color w:val="000000" w:themeColor="text1"/>
          <w:sz w:val="22"/>
          <w:lang w:eastAsia="ja-JP"/>
        </w:rPr>
        <w:t>2021-03-15</w:t>
      </w:r>
      <w:r w:rsidRPr="004509FE">
        <w:rPr>
          <w:rFonts w:ascii="微軟正黑體" w:eastAsia="微軟正黑體" w:hAnsi="微軟正黑體" w:cs="Arial" w:hint="eastAsia"/>
          <w:color w:val="000000" w:themeColor="text1"/>
          <w:sz w:val="22"/>
          <w:lang w:eastAsia="ja-JP"/>
        </w:rPr>
        <w:t> 中央社</w:t>
      </w:r>
      <w:r w:rsidRPr="00226633">
        <w:rPr>
          <w:rFonts w:ascii="微軟正黑體" w:eastAsia="微軟正黑體" w:hAnsi="微軟正黑體" w:cs="Arial" w:hint="eastAsia"/>
          <w:color w:val="000000" w:themeColor="text1"/>
          <w:sz w:val="22"/>
          <w:lang w:eastAsia="ja-JP"/>
        </w:rPr>
        <w:t>】</w:t>
      </w:r>
    </w:p>
    <w:p w14:paraId="6F4ABF74" w14:textId="77777777" w:rsidR="00222C88" w:rsidRPr="00E80D0D" w:rsidRDefault="00222C88"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北国際工作機械リモート展覧会が本日より開催された。主な展覧分野は、金属切削工作機械、機械パーツ、工具と付属品、プレス、鍛造と鍛造設備、板材加工設備、管材、ループ材などの加工設備、溶接、表面処理設備、コントローラー、ソフトと設計工程、ロボットと自動化設備などだ。</w:t>
      </w:r>
    </w:p>
    <w:p w14:paraId="09993056" w14:textId="77777777" w:rsidR="00222C88" w:rsidRPr="00E80D0D" w:rsidRDefault="00222C88" w:rsidP="00DA7470">
      <w:pPr>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 xml:space="preserve">主宰機関のひとつである台湾機械工業同業会の理事長柯拔希氏は次のように述べた。「台湾機械産業が2017年以来ミリオン産業になり、去年は新型コロナの影響を受けるも末には景気が回復し、今年の生産額は15％成長すると予想される。年間輸出は20％から30％成長し、機械産業の黄金10年期に突入する。」　　　　　　　</w:t>
      </w:r>
    </w:p>
    <w:p w14:paraId="33379DF4" w14:textId="44E5AD14" w:rsidR="00222C88" w:rsidRPr="00E80D0D" w:rsidRDefault="00222C88" w:rsidP="00DA7470">
      <w:pPr>
        <w:spacing w:afterLines="50" w:after="180" w:line="420" w:lineRule="exact"/>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 xml:space="preserve">　コロナ時代のグローバルサプライチェーンの再構築に対応するべく、スマート機械フォーラムは「世界サプライチェーンの再構築」をテーマに群創、台灣微軟、永進機械、台灣創浦、西門子、發那科、三菱電機等の管理者と専門家を招いて市場の動向、キーとなるテクノロジーや開拓市場などを中心に討論を繰り広げた。</w:t>
      </w:r>
    </w:p>
    <w:p w14:paraId="7C1C5FFA" w14:textId="77777777" w:rsidR="00EA686B" w:rsidRDefault="00EA686B" w:rsidP="00DA7470">
      <w:pPr>
        <w:autoSpaceDE w:val="0"/>
        <w:autoSpaceDN w:val="0"/>
        <w:adjustRightInd w:val="0"/>
        <w:spacing w:line="420" w:lineRule="exact"/>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 xml:space="preserve">工作機械国家隊、領域を超えた生産を再び　　</w:t>
      </w:r>
    </w:p>
    <w:p w14:paraId="218B0055" w14:textId="679B02B6" w:rsidR="00EA686B" w:rsidRPr="000E1CFC" w:rsidRDefault="00EA686B" w:rsidP="00DA7470">
      <w:pPr>
        <w:autoSpaceDE w:val="0"/>
        <w:autoSpaceDN w:val="0"/>
        <w:adjustRightInd w:val="0"/>
        <w:spacing w:line="420" w:lineRule="exact"/>
        <w:ind w:firstLineChars="700" w:firstLine="1687"/>
        <w:jc w:val="both"/>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「スマート製造</w:t>
      </w:r>
      <w:r>
        <w:rPr>
          <w:rFonts w:ascii="微軟正黑體" w:eastAsia="Yu Mincho" w:hAnsi="微軟正黑體" w:hint="eastAsia"/>
          <w:b/>
          <w:bCs/>
          <w:color w:val="0070C0"/>
          <w:szCs w:val="26"/>
          <w:lang w:eastAsia="ja-JP"/>
        </w:rPr>
        <w:t>SaaS</w:t>
      </w:r>
      <w:r>
        <w:rPr>
          <w:rFonts w:ascii="微軟正黑體" w:eastAsia="Yu Mincho" w:hAnsi="微軟正黑體" w:hint="eastAsia"/>
          <w:b/>
          <w:bCs/>
          <w:color w:val="0070C0"/>
          <w:szCs w:val="26"/>
          <w:lang w:eastAsia="ja-JP"/>
        </w:rPr>
        <w:t>クラウドサービス連盟」を結成</w:t>
      </w:r>
    </w:p>
    <w:p w14:paraId="6C98717A" w14:textId="77777777" w:rsidR="00EA686B" w:rsidRPr="00AA056E" w:rsidRDefault="00EA686B" w:rsidP="00DA7470">
      <w:pPr>
        <w:autoSpaceDE w:val="0"/>
        <w:autoSpaceDN w:val="0"/>
        <w:adjustRightInd w:val="0"/>
        <w:spacing w:afterLines="50" w:after="180" w:line="420" w:lineRule="exact"/>
        <w:jc w:val="both"/>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4509FE">
        <w:rPr>
          <w:rFonts w:ascii="微軟正黑體" w:eastAsia="微軟正黑體" w:hAnsi="微軟正黑體" w:cs="Arial"/>
          <w:color w:val="000000" w:themeColor="text1"/>
          <w:sz w:val="22"/>
          <w:lang w:eastAsia="ja-JP"/>
        </w:rPr>
        <w:t>2021-03-30</w:t>
      </w:r>
      <w:r w:rsidRPr="004509FE">
        <w:rPr>
          <w:rFonts w:ascii="微軟正黑體" w:eastAsia="微軟正黑體" w:hAnsi="微軟正黑體" w:cs="Arial" w:hint="eastAsia"/>
          <w:color w:val="000000" w:themeColor="text1"/>
          <w:sz w:val="22"/>
          <w:lang w:eastAsia="ja-JP"/>
        </w:rPr>
        <w:t> </w:t>
      </w:r>
      <w:r>
        <w:rPr>
          <w:rFonts w:ascii="Yu Mincho" w:eastAsia="Yu Mincho" w:hAnsi="Yu Mincho" w:cs="Arial" w:hint="eastAsia"/>
          <w:color w:val="000000" w:themeColor="text1"/>
          <w:sz w:val="22"/>
          <w:lang w:eastAsia="ja-JP"/>
        </w:rPr>
        <w:t>経済</w:t>
      </w:r>
      <w:r w:rsidRPr="004509FE">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373663F2" w14:textId="7EB78950" w:rsidR="00EA686B" w:rsidRPr="00E80D0D" w:rsidRDefault="00EA686B"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台湾工作機械とパーツ工業会は本日「スマート製造SaaSクラウドサービス連盟」設立会を開催した。工業会理事長の許文憲氏は、初期の商機は30億元と見込んでおり、毎年さらに倍成長を遂げると見ている。</w:t>
      </w:r>
    </w:p>
    <w:p w14:paraId="21F4FA7D" w14:textId="3A2DA78A" w:rsidR="00EA686B" w:rsidRPr="00E80D0D" w:rsidRDefault="00EA686B"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これは去年12月の「半導体設備の現地アライアンス」に次ぎ、工作機械国家隊が再び推進する産業域を超えた形のアライアンスで、工作機械とパーツ工業会が業界の将来に向けた全体的発展のなかで、すでに精密機械産業から高付加価値、多様型産業の領域にシフトしていって</w:t>
      </w:r>
      <w:r w:rsidR="00EE5CF7">
        <w:rPr>
          <w:rFonts w:ascii="Yu Mincho" w:eastAsia="Yu Mincho" w:hAnsi="Yu Mincho" w:hint="eastAsia"/>
          <w:sz w:val="23"/>
          <w:szCs w:val="23"/>
          <w:lang w:eastAsia="ja-JP"/>
        </w:rPr>
        <w:t>い</w:t>
      </w:r>
      <w:r w:rsidRPr="00E80D0D">
        <w:rPr>
          <w:rFonts w:ascii="Yu Mincho" w:eastAsia="Yu Mincho" w:hAnsi="Yu Mincho" w:hint="eastAsia"/>
          <w:sz w:val="23"/>
          <w:szCs w:val="23"/>
          <w:lang w:eastAsia="ja-JP"/>
        </w:rPr>
        <w:t>ることの現れだ。</w:t>
      </w:r>
    </w:p>
    <w:p w14:paraId="2EC094A5" w14:textId="4BFC58E3" w:rsidR="00EA686B" w:rsidRPr="00E80D0D" w:rsidRDefault="00EA686B"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許文憲氏はこう述べた。「工作機械産業の観点から言えば、おおよそ80%以上は中小企業なので、デジタル技術に投資したい気</w:t>
      </w:r>
      <w:r w:rsidR="00EE5CF7">
        <w:rPr>
          <w:rFonts w:ascii="Yu Mincho" w:eastAsia="Yu Mincho" w:hAnsi="Yu Mincho" w:hint="eastAsia"/>
          <w:sz w:val="23"/>
          <w:szCs w:val="23"/>
          <w:lang w:eastAsia="ja-JP"/>
        </w:rPr>
        <w:t>持ちはあるものの余力不足なのだ。」彼はデジタル技術は今の運営プロセス</w:t>
      </w:r>
      <w:r w:rsidRPr="00E80D0D">
        <w:rPr>
          <w:rFonts w:ascii="Yu Mincho" w:eastAsia="Yu Mincho" w:hAnsi="Yu Mincho" w:hint="eastAsia"/>
          <w:sz w:val="23"/>
          <w:szCs w:val="23"/>
          <w:lang w:eastAsia="ja-JP"/>
        </w:rPr>
        <w:t>を改善することができ、デジタルにシフトする際、企業は新しい運営方式と競争の優位性を生み出すことが出来ると考える。</w:t>
      </w:r>
    </w:p>
    <w:p w14:paraId="3B54811C" w14:textId="2967E3FA" w:rsidR="00354DDF" w:rsidRDefault="00EA686B" w:rsidP="00DA7470">
      <w:pPr>
        <w:autoSpaceDE w:val="0"/>
        <w:autoSpaceDN w:val="0"/>
        <w:adjustRightInd w:val="0"/>
        <w:spacing w:afterLines="50" w:after="180" w:line="420" w:lineRule="exact"/>
        <w:ind w:firstLineChars="100" w:firstLine="230"/>
        <w:jc w:val="both"/>
        <w:rPr>
          <w:rFonts w:ascii="Yu Mincho" w:eastAsia="Yu Mincho" w:hAnsi="Yu Mincho"/>
          <w:sz w:val="23"/>
          <w:szCs w:val="23"/>
          <w:lang w:eastAsia="ja-JP"/>
        </w:rPr>
      </w:pPr>
      <w:r w:rsidRPr="00E80D0D">
        <w:rPr>
          <w:rFonts w:ascii="Yu Mincho" w:eastAsia="Yu Mincho" w:hAnsi="Yu Mincho" w:hint="eastAsia"/>
          <w:sz w:val="23"/>
          <w:szCs w:val="23"/>
          <w:lang w:eastAsia="ja-JP"/>
        </w:rPr>
        <w:t>国内外産業の環境は目まぐるしく変化するため、産業は急速なクラウドサービスの構築技術</w:t>
      </w:r>
      <w:r w:rsidRPr="00E80D0D">
        <w:rPr>
          <w:rFonts w:ascii="Yu Mincho" w:eastAsia="Yu Mincho" w:hAnsi="Yu Mincho" w:hint="eastAsia"/>
          <w:sz w:val="23"/>
          <w:szCs w:val="23"/>
          <w:lang w:eastAsia="ja-JP"/>
        </w:rPr>
        <w:lastRenderedPageBreak/>
        <w:t>が求められる。まずは</w:t>
      </w:r>
      <w:proofErr w:type="spellStart"/>
      <w:r w:rsidRPr="00E80D0D">
        <w:rPr>
          <w:rFonts w:ascii="Yu Mincho" w:eastAsia="Yu Mincho" w:hAnsi="Yu Mincho" w:hint="eastAsia"/>
          <w:sz w:val="23"/>
          <w:szCs w:val="23"/>
          <w:lang w:eastAsia="ja-JP"/>
        </w:rPr>
        <w:t>SaaS</w:t>
      </w:r>
      <w:proofErr w:type="spellEnd"/>
      <w:r w:rsidRPr="00E80D0D">
        <w:rPr>
          <w:rFonts w:ascii="Yu Mincho" w:eastAsia="Yu Mincho" w:hAnsi="Yu Mincho" w:hint="eastAsia"/>
          <w:sz w:val="23"/>
          <w:szCs w:val="23"/>
          <w:lang w:eastAsia="ja-JP"/>
        </w:rPr>
        <w:t>格式の設定に始まり、クラウドデジタルへのシフトをすること、これは工業会が推進する「スマート製造の</w:t>
      </w:r>
      <w:proofErr w:type="spellStart"/>
      <w:r w:rsidRPr="00E80D0D">
        <w:rPr>
          <w:rFonts w:ascii="Yu Mincho" w:eastAsia="Yu Mincho" w:hAnsi="Yu Mincho" w:hint="eastAsia"/>
          <w:sz w:val="23"/>
          <w:szCs w:val="23"/>
          <w:lang w:eastAsia="ja-JP"/>
        </w:rPr>
        <w:t>SaaS</w:t>
      </w:r>
      <w:proofErr w:type="spellEnd"/>
      <w:r w:rsidRPr="00E80D0D">
        <w:rPr>
          <w:rFonts w:ascii="Yu Mincho" w:eastAsia="Yu Mincho" w:hAnsi="Yu Mincho" w:hint="eastAsia"/>
          <w:sz w:val="23"/>
          <w:szCs w:val="23"/>
          <w:lang w:eastAsia="ja-JP"/>
        </w:rPr>
        <w:t>クラウドサービスアライアンス」の始まりでもある。</w:t>
      </w:r>
    </w:p>
    <w:p w14:paraId="43BFDC0D" w14:textId="16CD0617" w:rsidR="002D26D5" w:rsidRDefault="009D0EEB" w:rsidP="002D26D5">
      <w:pPr>
        <w:autoSpaceDE w:val="0"/>
        <w:autoSpaceDN w:val="0"/>
        <w:adjustRightInd w:val="0"/>
        <w:spacing w:line="420" w:lineRule="exact"/>
        <w:rPr>
          <w:rFonts w:ascii="MS Mincho" w:eastAsia="MS Mincho" w:hAnsi="MS Mincho" w:cs="Arial"/>
          <w:b/>
          <w:color w:val="0070C0"/>
          <w:kern w:val="0"/>
          <w:lang w:eastAsia="ja-JP"/>
        </w:rPr>
      </w:pPr>
      <w:r>
        <w:rPr>
          <w:rFonts w:ascii="MS Mincho" w:eastAsia="MS Mincho" w:hAnsi="MS Mincho" w:cs="Arial" w:hint="eastAsia"/>
          <w:b/>
          <w:color w:val="0070C0"/>
          <w:kern w:val="0"/>
          <w:lang w:eastAsia="ja-JP"/>
        </w:rPr>
        <w:t>台湾の経済</w:t>
      </w:r>
      <w:r w:rsidR="002D26D5" w:rsidRPr="002D26D5">
        <w:rPr>
          <w:rFonts w:ascii="MS Mincho" w:eastAsia="MS Mincho" w:hAnsi="MS Mincho" w:cs="Arial" w:hint="eastAsia"/>
          <w:b/>
          <w:color w:val="0070C0"/>
          <w:kern w:val="0"/>
          <w:lang w:eastAsia="ja-JP"/>
        </w:rPr>
        <w:t>指標</w:t>
      </w:r>
    </w:p>
    <w:p w14:paraId="0B4014DF" w14:textId="1C6AE87E" w:rsidR="002D26D5" w:rsidRPr="002D26D5" w:rsidRDefault="002D26D5" w:rsidP="002D26D5">
      <w:pPr>
        <w:autoSpaceDE w:val="0"/>
        <w:autoSpaceDN w:val="0"/>
        <w:adjustRightInd w:val="0"/>
        <w:spacing w:afterLines="50" w:after="180" w:line="420" w:lineRule="exact"/>
        <w:jc w:val="both"/>
        <w:rPr>
          <w:rFonts w:ascii="微軟正黑體" w:eastAsia="MS Mincho" w:hAnsi="微軟正黑體" w:cs="Arial" w:hint="eastAsia"/>
          <w:color w:val="000000" w:themeColor="text1"/>
          <w:sz w:val="22"/>
        </w:rPr>
      </w:pPr>
      <w:r w:rsidRPr="00226633">
        <w:rPr>
          <w:rFonts w:ascii="微軟正黑體" w:eastAsia="微軟正黑體" w:hAnsi="微軟正黑體" w:cs="Arial" w:hint="eastAsia"/>
          <w:color w:val="000000" w:themeColor="text1"/>
          <w:sz w:val="22"/>
        </w:rPr>
        <w:t>【</w:t>
      </w:r>
      <w:r w:rsidRPr="004509FE">
        <w:rPr>
          <w:rFonts w:ascii="微軟正黑體" w:eastAsia="微軟正黑體" w:hAnsi="微軟正黑體" w:cs="Arial"/>
          <w:color w:val="000000" w:themeColor="text1"/>
          <w:sz w:val="22"/>
        </w:rPr>
        <w:t>2021-03-30</w:t>
      </w:r>
      <w:r w:rsidRPr="004509FE">
        <w:rPr>
          <w:rFonts w:ascii="微軟正黑體" w:eastAsia="微軟正黑體" w:hAnsi="微軟正黑體" w:cs="Arial" w:hint="eastAsia"/>
          <w:color w:val="000000" w:themeColor="text1"/>
          <w:sz w:val="22"/>
        </w:rPr>
        <w:t> </w:t>
      </w:r>
      <w:r w:rsidRPr="002D26D5">
        <w:rPr>
          <w:rFonts w:ascii="MS Mincho" w:eastAsia="MS Mincho" w:hAnsi="MS Mincho" w:cs="Arial"/>
          <w:color w:val="000000"/>
          <w:kern w:val="0"/>
          <w:sz w:val="23"/>
          <w:szCs w:val="23"/>
        </w:rPr>
        <w:t>台湾行政院主計総処</w:t>
      </w:r>
      <w:r w:rsidRPr="00226633">
        <w:rPr>
          <w:rFonts w:ascii="微軟正黑體" w:eastAsia="微軟正黑體" w:hAnsi="微軟正黑體" w:cs="Arial" w:hint="eastAsia"/>
          <w:color w:val="000000" w:themeColor="text1"/>
          <w:sz w:val="22"/>
        </w:rPr>
        <w:t>】</w:t>
      </w:r>
    </w:p>
    <w:p w14:paraId="2161C6CB" w14:textId="77F74AC9" w:rsidR="002D26D5" w:rsidRDefault="002D26D5" w:rsidP="002D26D5">
      <w:pPr>
        <w:autoSpaceDE w:val="0"/>
        <w:autoSpaceDN w:val="0"/>
        <w:adjustRightInd w:val="0"/>
        <w:spacing w:afterLines="50" w:after="180" w:line="420" w:lineRule="exact"/>
        <w:ind w:firstLineChars="100" w:firstLine="230"/>
        <w:rPr>
          <w:rFonts w:ascii="MS Mincho" w:eastAsia="MS Mincho" w:hAnsi="MS Mincho" w:cs="MS PGothic"/>
          <w:color w:val="000000"/>
          <w:kern w:val="0"/>
          <w:sz w:val="23"/>
          <w:szCs w:val="23"/>
          <w:lang w:eastAsia="ja-JP"/>
        </w:rPr>
      </w:pPr>
      <w:r w:rsidRPr="002D26D5">
        <w:rPr>
          <w:rFonts w:ascii="MS Mincho" w:eastAsia="MS Mincho" w:hAnsi="MS Mincho" w:cs="Arial"/>
          <w:color w:val="000000"/>
          <w:kern w:val="0"/>
          <w:sz w:val="23"/>
          <w:szCs w:val="23"/>
          <w:lang w:eastAsia="ja-JP"/>
        </w:rPr>
        <w:t>台湾行政院主計総処は21</w:t>
      </w:r>
      <w:r w:rsidRPr="002D26D5">
        <w:rPr>
          <w:rFonts w:ascii="MS Mincho" w:eastAsia="MS Mincho" w:hAnsi="MS Mincho" w:cs="MS PGothic" w:hint="eastAsia"/>
          <w:color w:val="000000"/>
          <w:kern w:val="0"/>
          <w:sz w:val="23"/>
          <w:szCs w:val="23"/>
          <w:lang w:eastAsia="ja-JP"/>
        </w:rPr>
        <w:t>年経済成長率を</w:t>
      </w:r>
      <w:r w:rsidRPr="002D26D5">
        <w:rPr>
          <w:rFonts w:ascii="MS Mincho" w:eastAsia="MS Mincho" w:hAnsi="MS Mincho" w:cs="Arial"/>
          <w:color w:val="000000"/>
          <w:kern w:val="0"/>
          <w:sz w:val="23"/>
          <w:szCs w:val="23"/>
          <w:lang w:eastAsia="ja-JP"/>
        </w:rPr>
        <w:t>+4.64</w:t>
      </w:r>
      <w:r w:rsidRPr="002D26D5">
        <w:rPr>
          <w:rFonts w:ascii="MS Mincho" w:eastAsia="MS Mincho" w:hAnsi="MS Mincho" w:cs="MS PGothic" w:hint="eastAsia"/>
          <w:color w:val="000000"/>
          <w:kern w:val="0"/>
          <w:sz w:val="23"/>
          <w:szCs w:val="23"/>
          <w:lang w:eastAsia="ja-JP"/>
        </w:rPr>
        <w:t>％と置いた。</w:t>
      </w:r>
      <w:r w:rsidRPr="002D26D5">
        <w:rPr>
          <w:rFonts w:ascii="MS Mincho" w:eastAsia="MS Mincho" w:hAnsi="MS Mincho" w:cs="Arial"/>
          <w:color w:val="000000"/>
          <w:kern w:val="0"/>
          <w:sz w:val="23"/>
          <w:szCs w:val="23"/>
          <w:lang w:eastAsia="ja-JP"/>
        </w:rPr>
        <w:t>2015</w:t>
      </w:r>
      <w:r w:rsidRPr="002D26D5">
        <w:rPr>
          <w:rFonts w:ascii="MS Mincho" w:eastAsia="MS Mincho" w:hAnsi="MS Mincho" w:cs="MS PGothic" w:hint="eastAsia"/>
          <w:color w:val="000000"/>
          <w:kern w:val="0"/>
          <w:sz w:val="23"/>
          <w:szCs w:val="23"/>
          <w:lang w:eastAsia="ja-JP"/>
        </w:rPr>
        <w:t>年以後最大の伸びになるとみる</w:t>
      </w:r>
      <w:r>
        <w:rPr>
          <w:rFonts w:ascii="MS Mincho" w:eastAsia="MS Mincho" w:hAnsi="MS Mincho" w:cs="MS PGothic" w:hint="eastAsia"/>
          <w:color w:val="000000"/>
          <w:kern w:val="0"/>
          <w:sz w:val="23"/>
          <w:szCs w:val="23"/>
          <w:lang w:eastAsia="ja-JP"/>
        </w:rPr>
        <w:t>。</w:t>
      </w:r>
      <w:r w:rsidRPr="002D26D5">
        <w:rPr>
          <w:rFonts w:ascii="MS Mincho" w:eastAsia="MS Mincho" w:hAnsi="MS Mincho" w:cs="MS PGothic" w:hint="eastAsia"/>
          <w:color w:val="000000"/>
          <w:kern w:val="0"/>
          <w:sz w:val="23"/>
          <w:szCs w:val="23"/>
          <w:lang w:eastAsia="ja-JP"/>
        </w:rPr>
        <w:t>感染抑制と個人消費拡大の両立に加え、ワクチン普及に伴う世界経済の持ち直し、半導体需要の底堅さが支えとなる。</w:t>
      </w:r>
      <w:r w:rsidR="00EE5CF7">
        <w:rPr>
          <w:rFonts w:ascii="MS Mincho" w:eastAsia="MS Mincho" w:hAnsi="MS Mincho" w:cs="MS PGothic" w:hint="eastAsia"/>
          <w:color w:val="000000"/>
          <w:kern w:val="0"/>
          <w:sz w:val="23"/>
          <w:szCs w:val="23"/>
          <w:lang w:eastAsia="ja-JP"/>
        </w:rPr>
        <w:t>製造</w:t>
      </w:r>
      <w:r w:rsidRPr="002D26D5">
        <w:rPr>
          <w:rFonts w:ascii="MS Mincho" w:eastAsia="MS Mincho" w:hAnsi="MS Mincho" w:cs="MS PGothic" w:hint="eastAsia"/>
          <w:color w:val="000000"/>
          <w:kern w:val="0"/>
          <w:sz w:val="23"/>
          <w:szCs w:val="23"/>
          <w:lang w:eastAsia="ja-JP"/>
        </w:rPr>
        <w:t>回帰投資の継続、再生エネルギーの導入加速などで台湾内の投資増も好材料</w:t>
      </w:r>
      <w:r w:rsidR="009D0EEB">
        <w:rPr>
          <w:rFonts w:ascii="MS Mincho" w:eastAsia="MS Mincho" w:hAnsi="MS Mincho" w:cs="MS PGothic" w:hint="eastAsia"/>
          <w:color w:val="000000"/>
          <w:kern w:val="0"/>
          <w:sz w:val="23"/>
          <w:szCs w:val="23"/>
          <w:lang w:eastAsia="ja-JP"/>
        </w:rPr>
        <w:t>である</w:t>
      </w:r>
      <w:r>
        <w:rPr>
          <w:rFonts w:ascii="MS Mincho" w:eastAsia="MS Mincho" w:hAnsi="MS Mincho" w:cs="MS PGothic" w:hint="eastAsia"/>
          <w:color w:val="000000"/>
          <w:kern w:val="0"/>
          <w:sz w:val="23"/>
          <w:szCs w:val="23"/>
          <w:lang w:eastAsia="ja-JP"/>
        </w:rPr>
        <w:t>。</w:t>
      </w:r>
    </w:p>
    <w:p w14:paraId="483263CC" w14:textId="0DA74FF6" w:rsidR="002D26D5" w:rsidRPr="002D26D5" w:rsidRDefault="002D26D5" w:rsidP="002D26D5">
      <w:pPr>
        <w:autoSpaceDE w:val="0"/>
        <w:autoSpaceDN w:val="0"/>
        <w:adjustRightInd w:val="0"/>
        <w:spacing w:afterLines="50" w:after="180" w:line="420" w:lineRule="exact"/>
        <w:ind w:firstLineChars="100" w:firstLine="230"/>
        <w:rPr>
          <w:rFonts w:ascii="MS Mincho" w:eastAsia="MS Mincho" w:hAnsi="MS Mincho" w:cs="MS PGothic"/>
          <w:color w:val="000000"/>
          <w:kern w:val="0"/>
          <w:sz w:val="23"/>
          <w:szCs w:val="23"/>
          <w:lang w:eastAsia="ja-JP"/>
        </w:rPr>
      </w:pPr>
      <w:r w:rsidRPr="002D26D5">
        <w:rPr>
          <w:rFonts w:ascii="MS Mincho" w:eastAsia="MS Mincho" w:hAnsi="MS Mincho" w:cs="MS PGothic"/>
          <w:color w:val="000000"/>
          <w:kern w:val="0"/>
          <w:sz w:val="23"/>
          <w:szCs w:val="23"/>
          <w:lang w:eastAsia="ja-JP"/>
        </w:rPr>
        <w:t>2</w:t>
      </w:r>
      <w:r w:rsidRPr="002D26D5">
        <w:rPr>
          <w:rFonts w:ascii="MS Mincho" w:eastAsia="MS Mincho" w:hAnsi="MS Mincho" w:cs="MS PGothic" w:hint="eastAsia"/>
          <w:color w:val="000000"/>
          <w:kern w:val="0"/>
          <w:sz w:val="23"/>
          <w:szCs w:val="23"/>
          <w:lang w:eastAsia="ja-JP"/>
        </w:rPr>
        <w:t>月の輸出額は同月の過去最高を更新</w:t>
      </w:r>
      <w:r w:rsidR="00EE5CF7">
        <w:rPr>
          <w:rFonts w:ascii="MS Mincho" w:eastAsia="MS Mincho" w:hAnsi="MS Mincho" w:cs="MS PGothic" w:hint="eastAsia"/>
          <w:color w:val="000000"/>
          <w:kern w:val="0"/>
          <w:sz w:val="23"/>
          <w:szCs w:val="23"/>
          <w:lang w:eastAsia="ja-JP"/>
        </w:rPr>
        <w:t>した</w:t>
      </w:r>
      <w:r w:rsidRPr="002D26D5">
        <w:rPr>
          <w:rFonts w:ascii="MS Mincho" w:eastAsia="MS Mincho" w:hAnsi="MS Mincho" w:cs="MS PGothic" w:hint="eastAsia"/>
          <w:color w:val="000000"/>
          <w:kern w:val="0"/>
          <w:sz w:val="23"/>
          <w:szCs w:val="23"/>
          <w:lang w:eastAsia="ja-JP"/>
        </w:rPr>
        <w:t>。主因は、①</w:t>
      </w:r>
      <w:r w:rsidRPr="002D26D5">
        <w:rPr>
          <w:rFonts w:ascii="MS Mincho" w:eastAsia="MS Mincho" w:hAnsi="MS Mincho" w:cs="Arial"/>
          <w:color w:val="000000"/>
          <w:kern w:val="0"/>
          <w:sz w:val="23"/>
          <w:szCs w:val="23"/>
          <w:lang w:eastAsia="ja-JP"/>
        </w:rPr>
        <w:t>5G</w:t>
      </w:r>
      <w:r w:rsidRPr="002D26D5">
        <w:rPr>
          <w:rFonts w:ascii="MS Mincho" w:eastAsia="MS Mincho" w:hAnsi="MS Mincho" w:cs="MS PGothic" w:hint="eastAsia"/>
          <w:color w:val="000000"/>
          <w:kern w:val="0"/>
          <w:sz w:val="23"/>
          <w:szCs w:val="23"/>
          <w:lang w:eastAsia="ja-JP"/>
        </w:rPr>
        <w:t>の加速化、リモートワーク・巣ごもりの需要拡大を背景に半導体・情報通信の好調維持、②原材料価格の上昇を受けて従来型製造業の復調によるもの</w:t>
      </w:r>
      <w:r w:rsidR="009D0EEB">
        <w:rPr>
          <w:rFonts w:ascii="MS Mincho" w:eastAsia="MS Mincho" w:hAnsi="MS Mincho" w:cs="MS PGothic" w:hint="eastAsia"/>
          <w:color w:val="000000"/>
          <w:kern w:val="0"/>
          <w:sz w:val="23"/>
          <w:szCs w:val="23"/>
          <w:lang w:eastAsia="ja-JP"/>
        </w:rPr>
        <w:t>である</w:t>
      </w:r>
      <w:r>
        <w:rPr>
          <w:rFonts w:ascii="MS Mincho" w:eastAsia="MS Mincho" w:hAnsi="MS Mincho" w:cs="MS PGothic" w:hint="eastAsia"/>
          <w:color w:val="000000"/>
          <w:kern w:val="0"/>
          <w:sz w:val="23"/>
          <w:szCs w:val="23"/>
          <w:lang w:eastAsia="ja-JP"/>
        </w:rPr>
        <w:t>。他方、</w:t>
      </w:r>
      <w:r w:rsidRPr="002D26D5">
        <w:rPr>
          <w:rFonts w:ascii="MS Mincho" w:eastAsia="MS Mincho" w:hAnsi="MS Mincho" w:cs="MS PGothic"/>
          <w:color w:val="000000"/>
          <w:kern w:val="0"/>
          <w:sz w:val="23"/>
          <w:szCs w:val="23"/>
          <w:lang w:eastAsia="ja-JP"/>
        </w:rPr>
        <w:t>2</w:t>
      </w:r>
      <w:r w:rsidRPr="002D26D5">
        <w:rPr>
          <w:rFonts w:ascii="MS Mincho" w:eastAsia="MS Mincho" w:hAnsi="MS Mincho" w:cs="MS PGothic" w:hint="eastAsia"/>
          <w:color w:val="000000"/>
          <w:kern w:val="0"/>
          <w:sz w:val="23"/>
          <w:szCs w:val="23"/>
          <w:lang w:eastAsia="ja-JP"/>
        </w:rPr>
        <w:t>月の</w:t>
      </w:r>
      <w:r w:rsidRPr="002D26D5">
        <w:rPr>
          <w:rFonts w:ascii="MS Mincho" w:eastAsia="MS Mincho" w:hAnsi="MS Mincho" w:cs="Arial"/>
          <w:color w:val="000000"/>
          <w:kern w:val="0"/>
          <w:sz w:val="23"/>
          <w:szCs w:val="23"/>
          <w:lang w:eastAsia="ja-JP"/>
        </w:rPr>
        <w:t>CPI</w:t>
      </w:r>
      <w:r w:rsidRPr="002D26D5">
        <w:rPr>
          <w:rFonts w:ascii="MS Mincho" w:eastAsia="MS Mincho" w:hAnsi="MS Mincho" w:cs="MS PGothic" w:hint="eastAsia"/>
          <w:color w:val="000000"/>
          <w:kern w:val="0"/>
          <w:sz w:val="23"/>
          <w:szCs w:val="23"/>
          <w:lang w:eastAsia="ja-JP"/>
        </w:rPr>
        <w:t>は、前年同月比</w:t>
      </w:r>
      <w:r w:rsidRPr="002D26D5">
        <w:rPr>
          <w:rFonts w:ascii="MS Mincho" w:eastAsia="MS Mincho" w:hAnsi="MS Mincho" w:cs="Arial"/>
          <w:color w:val="000000"/>
          <w:kern w:val="0"/>
          <w:sz w:val="23"/>
          <w:szCs w:val="23"/>
          <w:lang w:eastAsia="ja-JP"/>
        </w:rPr>
        <w:t>+1.37%</w:t>
      </w:r>
      <w:r w:rsidRPr="002D26D5">
        <w:rPr>
          <w:rFonts w:ascii="MS Mincho" w:eastAsia="MS Mincho" w:hAnsi="MS Mincho" w:cs="MS PGothic" w:hint="eastAsia"/>
          <w:color w:val="000000"/>
          <w:kern w:val="0"/>
          <w:sz w:val="23"/>
          <w:szCs w:val="23"/>
          <w:lang w:eastAsia="ja-JP"/>
        </w:rPr>
        <w:t>と、</w:t>
      </w:r>
      <w:r w:rsidRPr="002D26D5">
        <w:rPr>
          <w:rFonts w:ascii="MS Mincho" w:eastAsia="MS Mincho" w:hAnsi="MS Mincho" w:cs="Arial"/>
          <w:color w:val="000000"/>
          <w:kern w:val="0"/>
          <w:sz w:val="23"/>
          <w:szCs w:val="23"/>
          <w:lang w:eastAsia="ja-JP"/>
        </w:rPr>
        <w:t>20</w:t>
      </w:r>
      <w:r w:rsidRPr="002D26D5">
        <w:rPr>
          <w:rFonts w:ascii="MS Mincho" w:eastAsia="MS Mincho" w:hAnsi="MS Mincho" w:cs="MS PGothic" w:hint="eastAsia"/>
          <w:color w:val="000000"/>
          <w:kern w:val="0"/>
          <w:sz w:val="23"/>
          <w:szCs w:val="23"/>
          <w:lang w:eastAsia="ja-JP"/>
        </w:rPr>
        <w:t>年</w:t>
      </w:r>
      <w:r w:rsidRPr="002D26D5">
        <w:rPr>
          <w:rFonts w:ascii="MS Mincho" w:eastAsia="MS Mincho" w:hAnsi="MS Mincho" w:cs="Arial"/>
          <w:color w:val="000000"/>
          <w:kern w:val="0"/>
          <w:sz w:val="23"/>
          <w:szCs w:val="23"/>
          <w:lang w:eastAsia="ja-JP"/>
        </w:rPr>
        <w:t>1</w:t>
      </w:r>
      <w:r w:rsidRPr="002D26D5">
        <w:rPr>
          <w:rFonts w:ascii="MS Mincho" w:eastAsia="MS Mincho" w:hAnsi="MS Mincho" w:cs="MS PGothic" w:hint="eastAsia"/>
          <w:color w:val="000000"/>
          <w:kern w:val="0"/>
          <w:sz w:val="23"/>
          <w:szCs w:val="23"/>
          <w:lang w:eastAsia="ja-JP"/>
        </w:rPr>
        <w:t>月以来となる高い上昇率。春節前、春節中はサービス業の料金が上昇したほか、新型コロナの影響で前年同月の数値が低いことも後押し要因</w:t>
      </w:r>
      <w:r w:rsidR="009D0EEB">
        <w:rPr>
          <w:rFonts w:ascii="MS Mincho" w:eastAsia="MS Mincho" w:hAnsi="MS Mincho" w:cs="MS PGothic" w:hint="eastAsia"/>
          <w:color w:val="000000"/>
          <w:kern w:val="0"/>
          <w:sz w:val="23"/>
          <w:szCs w:val="23"/>
          <w:lang w:eastAsia="ja-JP"/>
        </w:rPr>
        <w:t>だ。</w:t>
      </w:r>
      <w:bookmarkStart w:id="0" w:name="_GoBack"/>
      <w:bookmarkEnd w:id="0"/>
    </w:p>
    <w:p w14:paraId="2EFE47B5" w14:textId="77777777" w:rsidR="002D26D5" w:rsidRPr="002D26D5" w:rsidRDefault="002D26D5" w:rsidP="002D26D5">
      <w:pPr>
        <w:autoSpaceDE w:val="0"/>
        <w:autoSpaceDN w:val="0"/>
        <w:adjustRightInd w:val="0"/>
        <w:spacing w:afterLines="50" w:after="180" w:line="420" w:lineRule="exact"/>
        <w:jc w:val="both"/>
        <w:rPr>
          <w:rFonts w:ascii="Yu Mincho" w:eastAsia="Yu Mincho" w:hAnsi="Yu Mincho" w:cs="Arial" w:hint="eastAsia"/>
          <w:sz w:val="23"/>
          <w:szCs w:val="23"/>
          <w:lang w:eastAsia="ja-JP"/>
        </w:rPr>
      </w:pPr>
    </w:p>
    <w:sectPr w:rsidR="002D26D5" w:rsidRPr="002D26D5" w:rsidSect="00D32EDF">
      <w:headerReference w:type="default" r:id="rId10"/>
      <w:footerReference w:type="default" r:id="rId11"/>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3B08" w14:textId="77777777" w:rsidR="00AB7F9F" w:rsidRDefault="00AB7F9F" w:rsidP="00DF5117">
      <w:r>
        <w:separator/>
      </w:r>
    </w:p>
  </w:endnote>
  <w:endnote w:type="continuationSeparator" w:id="0">
    <w:p w14:paraId="5F7B200F" w14:textId="77777777" w:rsidR="00AB7F9F" w:rsidRDefault="00AB7F9F"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Yu Mincho">
    <w:altName w:val="MS Mincho"/>
    <w:charset w:val="80"/>
    <w:family w:val="roman"/>
    <w:pitch w:val="variable"/>
    <w:sig w:usb0="00000000" w:usb1="2AC7FCFF"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PGothic">
    <w:altName w:val="MS"/>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36093"/>
      <w:docPartObj>
        <w:docPartGallery w:val="Page Numbers (Bottom of Page)"/>
        <w:docPartUnique/>
      </w:docPartObj>
    </w:sdtPr>
    <w:sdtContent>
      <w:p w14:paraId="07637B8F" w14:textId="0AF7D268" w:rsidR="00DA7470" w:rsidRDefault="00DA7470" w:rsidP="005A7BF2">
        <w:pPr>
          <w:pStyle w:val="a6"/>
          <w:spacing w:beforeLines="50" w:before="120"/>
          <w:jc w:val="center"/>
        </w:pPr>
        <w:r>
          <w:fldChar w:fldCharType="begin"/>
        </w:r>
        <w:r>
          <w:instrText>PAGE   \* MERGEFORMAT</w:instrText>
        </w:r>
        <w:r>
          <w:fldChar w:fldCharType="separate"/>
        </w:r>
        <w:r w:rsidR="00EE5CF7" w:rsidRPr="00EE5CF7">
          <w:rPr>
            <w:noProof/>
            <w:lang w:val="zh-TW"/>
          </w:rPr>
          <w:t>13</w:t>
        </w:r>
        <w:r>
          <w:fldChar w:fldCharType="end"/>
        </w:r>
      </w:p>
    </w:sdtContent>
  </w:sdt>
  <w:p w14:paraId="30FA0168" w14:textId="77777777" w:rsidR="00DA7470" w:rsidRDefault="00DA74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D41B" w14:textId="77777777" w:rsidR="00AB7F9F" w:rsidRDefault="00AB7F9F" w:rsidP="00DF5117">
      <w:r>
        <w:separator/>
      </w:r>
    </w:p>
  </w:footnote>
  <w:footnote w:type="continuationSeparator" w:id="0">
    <w:p w14:paraId="0C9AD77F" w14:textId="77777777" w:rsidR="00AB7F9F" w:rsidRDefault="00AB7F9F" w:rsidP="00DF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8E84" w14:textId="334398FE" w:rsidR="00DA7470" w:rsidRPr="008A417B" w:rsidRDefault="00DA7470"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42</w:t>
    </w:r>
    <w:r w:rsidRPr="008A417B">
      <w:rPr>
        <w:rFonts w:ascii="Yu Mincho" w:eastAsia="Yu Mincho" w:hAnsi="Yu Mincho" w:hint="eastAsia"/>
        <w:kern w:val="0"/>
        <w:sz w:val="20"/>
        <w:szCs w:val="20"/>
        <w:lang w:val="x-none"/>
      </w:rPr>
      <w:t>号</w:t>
    </w:r>
  </w:p>
  <w:p w14:paraId="66F97059" w14:textId="3F66D225" w:rsidR="00DA7470" w:rsidRPr="008A417B" w:rsidRDefault="00DA7470"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DA7470" w:rsidRPr="000436C6" w:rsidRDefault="00DA7470">
    <w:pPr>
      <w:pStyle w:val="a4"/>
      <w:rPr>
        <w:lang w:eastAsia="ja-JP"/>
      </w:rPr>
    </w:pPr>
  </w:p>
  <w:p w14:paraId="7C1E4DB1" w14:textId="77777777" w:rsidR="00DA7470" w:rsidRDefault="00DA7470">
    <w:pPr>
      <w:pStyle w:val="a4"/>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6"/>
    <w:rsid w:val="00000697"/>
    <w:rsid w:val="000017F1"/>
    <w:rsid w:val="00001827"/>
    <w:rsid w:val="0000661D"/>
    <w:rsid w:val="00012C26"/>
    <w:rsid w:val="00017C7B"/>
    <w:rsid w:val="00020DC5"/>
    <w:rsid w:val="00021597"/>
    <w:rsid w:val="000268D7"/>
    <w:rsid w:val="0002707B"/>
    <w:rsid w:val="000349AC"/>
    <w:rsid w:val="00035148"/>
    <w:rsid w:val="00043124"/>
    <w:rsid w:val="000436C6"/>
    <w:rsid w:val="00044A54"/>
    <w:rsid w:val="00047CE2"/>
    <w:rsid w:val="0005267E"/>
    <w:rsid w:val="000553B8"/>
    <w:rsid w:val="00060ABD"/>
    <w:rsid w:val="000614E4"/>
    <w:rsid w:val="00062501"/>
    <w:rsid w:val="0006414E"/>
    <w:rsid w:val="000703A1"/>
    <w:rsid w:val="00071C15"/>
    <w:rsid w:val="000739D6"/>
    <w:rsid w:val="000749CD"/>
    <w:rsid w:val="0007789E"/>
    <w:rsid w:val="00081377"/>
    <w:rsid w:val="00081F03"/>
    <w:rsid w:val="00091237"/>
    <w:rsid w:val="000A1A22"/>
    <w:rsid w:val="000A2DD5"/>
    <w:rsid w:val="000A5EC2"/>
    <w:rsid w:val="000A7E1F"/>
    <w:rsid w:val="000B4D56"/>
    <w:rsid w:val="000B4EDD"/>
    <w:rsid w:val="000B6184"/>
    <w:rsid w:val="000C01CE"/>
    <w:rsid w:val="000C0D4E"/>
    <w:rsid w:val="000C1F41"/>
    <w:rsid w:val="000C623D"/>
    <w:rsid w:val="000D41D2"/>
    <w:rsid w:val="000D6186"/>
    <w:rsid w:val="000E1260"/>
    <w:rsid w:val="000E4465"/>
    <w:rsid w:val="000E6D1E"/>
    <w:rsid w:val="000F3C21"/>
    <w:rsid w:val="000F429A"/>
    <w:rsid w:val="000F451B"/>
    <w:rsid w:val="001021D6"/>
    <w:rsid w:val="00103A57"/>
    <w:rsid w:val="00105A31"/>
    <w:rsid w:val="001107DD"/>
    <w:rsid w:val="00110FE6"/>
    <w:rsid w:val="00112073"/>
    <w:rsid w:val="001129B5"/>
    <w:rsid w:val="001172E3"/>
    <w:rsid w:val="001230EB"/>
    <w:rsid w:val="00123CD0"/>
    <w:rsid w:val="001271C9"/>
    <w:rsid w:val="00132B7F"/>
    <w:rsid w:val="00134560"/>
    <w:rsid w:val="00136FAE"/>
    <w:rsid w:val="001377A0"/>
    <w:rsid w:val="00140573"/>
    <w:rsid w:val="00145A55"/>
    <w:rsid w:val="00145DAB"/>
    <w:rsid w:val="00151840"/>
    <w:rsid w:val="001523A7"/>
    <w:rsid w:val="00156CBC"/>
    <w:rsid w:val="001606CC"/>
    <w:rsid w:val="00166BA5"/>
    <w:rsid w:val="00180341"/>
    <w:rsid w:val="001815F1"/>
    <w:rsid w:val="0018231A"/>
    <w:rsid w:val="001834E4"/>
    <w:rsid w:val="0018442F"/>
    <w:rsid w:val="00190047"/>
    <w:rsid w:val="00190CD8"/>
    <w:rsid w:val="00193D1D"/>
    <w:rsid w:val="001942B9"/>
    <w:rsid w:val="001948C7"/>
    <w:rsid w:val="001A21A0"/>
    <w:rsid w:val="001B4E09"/>
    <w:rsid w:val="001C105B"/>
    <w:rsid w:val="001C3F4C"/>
    <w:rsid w:val="001C60F8"/>
    <w:rsid w:val="001C67C9"/>
    <w:rsid w:val="001C6C29"/>
    <w:rsid w:val="001D08BF"/>
    <w:rsid w:val="001D0EB4"/>
    <w:rsid w:val="001D3078"/>
    <w:rsid w:val="001D3F47"/>
    <w:rsid w:val="001D62D4"/>
    <w:rsid w:val="001E3C75"/>
    <w:rsid w:val="001E4500"/>
    <w:rsid w:val="001E69BC"/>
    <w:rsid w:val="001F6C82"/>
    <w:rsid w:val="001F7328"/>
    <w:rsid w:val="002046BD"/>
    <w:rsid w:val="00210566"/>
    <w:rsid w:val="00213577"/>
    <w:rsid w:val="00216A1A"/>
    <w:rsid w:val="00220352"/>
    <w:rsid w:val="00220F18"/>
    <w:rsid w:val="00222C88"/>
    <w:rsid w:val="0022568E"/>
    <w:rsid w:val="00225CC9"/>
    <w:rsid w:val="00227787"/>
    <w:rsid w:val="0023245D"/>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80B9A"/>
    <w:rsid w:val="00280F0D"/>
    <w:rsid w:val="0028531A"/>
    <w:rsid w:val="00285988"/>
    <w:rsid w:val="00293A4A"/>
    <w:rsid w:val="0029436A"/>
    <w:rsid w:val="00296B01"/>
    <w:rsid w:val="00296C74"/>
    <w:rsid w:val="00297A71"/>
    <w:rsid w:val="002A50D2"/>
    <w:rsid w:val="002A5D29"/>
    <w:rsid w:val="002A5EE0"/>
    <w:rsid w:val="002B09B9"/>
    <w:rsid w:val="002B3253"/>
    <w:rsid w:val="002C0B26"/>
    <w:rsid w:val="002C1DFA"/>
    <w:rsid w:val="002C2269"/>
    <w:rsid w:val="002C7862"/>
    <w:rsid w:val="002D1035"/>
    <w:rsid w:val="002D26D5"/>
    <w:rsid w:val="002D6106"/>
    <w:rsid w:val="002E267B"/>
    <w:rsid w:val="002E38BD"/>
    <w:rsid w:val="002E69CC"/>
    <w:rsid w:val="002E74C9"/>
    <w:rsid w:val="002E7D37"/>
    <w:rsid w:val="002F4E2A"/>
    <w:rsid w:val="0030454B"/>
    <w:rsid w:val="00304FD1"/>
    <w:rsid w:val="00310BE5"/>
    <w:rsid w:val="003116D4"/>
    <w:rsid w:val="003119AB"/>
    <w:rsid w:val="00316292"/>
    <w:rsid w:val="00320418"/>
    <w:rsid w:val="0032454F"/>
    <w:rsid w:val="003300C8"/>
    <w:rsid w:val="00332E1B"/>
    <w:rsid w:val="003355D6"/>
    <w:rsid w:val="003358D0"/>
    <w:rsid w:val="00336E30"/>
    <w:rsid w:val="0034353D"/>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8757A"/>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93E24"/>
    <w:rsid w:val="00493E4E"/>
    <w:rsid w:val="004A1159"/>
    <w:rsid w:val="004A675F"/>
    <w:rsid w:val="004B1D88"/>
    <w:rsid w:val="004B2DA9"/>
    <w:rsid w:val="004B4250"/>
    <w:rsid w:val="004C0A02"/>
    <w:rsid w:val="004C4119"/>
    <w:rsid w:val="004C63C8"/>
    <w:rsid w:val="004D0862"/>
    <w:rsid w:val="004D4D14"/>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81970"/>
    <w:rsid w:val="00583DA2"/>
    <w:rsid w:val="0059720C"/>
    <w:rsid w:val="005A0CB9"/>
    <w:rsid w:val="005A2472"/>
    <w:rsid w:val="005A35FD"/>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5DC3"/>
    <w:rsid w:val="005D7E13"/>
    <w:rsid w:val="005E3D9B"/>
    <w:rsid w:val="005E42E7"/>
    <w:rsid w:val="005E4FAC"/>
    <w:rsid w:val="005E5F7E"/>
    <w:rsid w:val="005E6533"/>
    <w:rsid w:val="005F0C2C"/>
    <w:rsid w:val="005F10F7"/>
    <w:rsid w:val="005F3C97"/>
    <w:rsid w:val="005F6481"/>
    <w:rsid w:val="006021F1"/>
    <w:rsid w:val="00602253"/>
    <w:rsid w:val="006025BD"/>
    <w:rsid w:val="0061243F"/>
    <w:rsid w:val="00623FF1"/>
    <w:rsid w:val="006247E0"/>
    <w:rsid w:val="0062581F"/>
    <w:rsid w:val="00626878"/>
    <w:rsid w:val="00644D51"/>
    <w:rsid w:val="0064658C"/>
    <w:rsid w:val="00646D60"/>
    <w:rsid w:val="006519A8"/>
    <w:rsid w:val="00653A1E"/>
    <w:rsid w:val="00673839"/>
    <w:rsid w:val="00676473"/>
    <w:rsid w:val="00683DA5"/>
    <w:rsid w:val="00685A07"/>
    <w:rsid w:val="00687FFA"/>
    <w:rsid w:val="00691038"/>
    <w:rsid w:val="00694BF4"/>
    <w:rsid w:val="0069564F"/>
    <w:rsid w:val="00695915"/>
    <w:rsid w:val="00696393"/>
    <w:rsid w:val="00696C07"/>
    <w:rsid w:val="00696DC0"/>
    <w:rsid w:val="006A15E0"/>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474E"/>
    <w:rsid w:val="006F2C37"/>
    <w:rsid w:val="006F4207"/>
    <w:rsid w:val="00705BA2"/>
    <w:rsid w:val="00706D35"/>
    <w:rsid w:val="00707B2A"/>
    <w:rsid w:val="00710184"/>
    <w:rsid w:val="007117C9"/>
    <w:rsid w:val="00711BC3"/>
    <w:rsid w:val="0071501C"/>
    <w:rsid w:val="00721F97"/>
    <w:rsid w:val="0073149C"/>
    <w:rsid w:val="00733A00"/>
    <w:rsid w:val="00734136"/>
    <w:rsid w:val="0074005B"/>
    <w:rsid w:val="00743C3A"/>
    <w:rsid w:val="007440CE"/>
    <w:rsid w:val="00755280"/>
    <w:rsid w:val="00756941"/>
    <w:rsid w:val="007616A6"/>
    <w:rsid w:val="00764806"/>
    <w:rsid w:val="00765AF8"/>
    <w:rsid w:val="007665DA"/>
    <w:rsid w:val="00775F6C"/>
    <w:rsid w:val="00777E44"/>
    <w:rsid w:val="00780E3B"/>
    <w:rsid w:val="00782732"/>
    <w:rsid w:val="00790768"/>
    <w:rsid w:val="0079264C"/>
    <w:rsid w:val="007A4EF0"/>
    <w:rsid w:val="007A5CA1"/>
    <w:rsid w:val="007A6075"/>
    <w:rsid w:val="007B0881"/>
    <w:rsid w:val="007B1F40"/>
    <w:rsid w:val="007B2D9F"/>
    <w:rsid w:val="007B379F"/>
    <w:rsid w:val="007B4F8F"/>
    <w:rsid w:val="007C2ED4"/>
    <w:rsid w:val="007D441C"/>
    <w:rsid w:val="007D4FCE"/>
    <w:rsid w:val="007E031C"/>
    <w:rsid w:val="007E0CDD"/>
    <w:rsid w:val="007E271B"/>
    <w:rsid w:val="007E3F66"/>
    <w:rsid w:val="007E4F01"/>
    <w:rsid w:val="007E7681"/>
    <w:rsid w:val="007F2722"/>
    <w:rsid w:val="007F294F"/>
    <w:rsid w:val="007F550F"/>
    <w:rsid w:val="007F676D"/>
    <w:rsid w:val="0081223A"/>
    <w:rsid w:val="0081406B"/>
    <w:rsid w:val="008151EB"/>
    <w:rsid w:val="0081616C"/>
    <w:rsid w:val="00817DD9"/>
    <w:rsid w:val="00817E44"/>
    <w:rsid w:val="008204D9"/>
    <w:rsid w:val="00836E4F"/>
    <w:rsid w:val="0084048E"/>
    <w:rsid w:val="008441A7"/>
    <w:rsid w:val="008449F5"/>
    <w:rsid w:val="00847E97"/>
    <w:rsid w:val="00850504"/>
    <w:rsid w:val="00856A1E"/>
    <w:rsid w:val="00860151"/>
    <w:rsid w:val="00860E24"/>
    <w:rsid w:val="00863037"/>
    <w:rsid w:val="00864DDE"/>
    <w:rsid w:val="00866A4B"/>
    <w:rsid w:val="008702D9"/>
    <w:rsid w:val="00880092"/>
    <w:rsid w:val="008856BD"/>
    <w:rsid w:val="00885A0B"/>
    <w:rsid w:val="008A417B"/>
    <w:rsid w:val="008A6032"/>
    <w:rsid w:val="008B2BDF"/>
    <w:rsid w:val="008B7683"/>
    <w:rsid w:val="008C540D"/>
    <w:rsid w:val="008C6228"/>
    <w:rsid w:val="008C6BF2"/>
    <w:rsid w:val="008D0067"/>
    <w:rsid w:val="008D1B21"/>
    <w:rsid w:val="008D770F"/>
    <w:rsid w:val="008E02C4"/>
    <w:rsid w:val="008E2CC8"/>
    <w:rsid w:val="008E3CCB"/>
    <w:rsid w:val="008E4814"/>
    <w:rsid w:val="008E620B"/>
    <w:rsid w:val="008E67F3"/>
    <w:rsid w:val="008F27CF"/>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6C5A"/>
    <w:rsid w:val="009473A8"/>
    <w:rsid w:val="00950596"/>
    <w:rsid w:val="0096014A"/>
    <w:rsid w:val="00961EA8"/>
    <w:rsid w:val="00965E89"/>
    <w:rsid w:val="009672EE"/>
    <w:rsid w:val="009719CA"/>
    <w:rsid w:val="0097295E"/>
    <w:rsid w:val="00972F7F"/>
    <w:rsid w:val="009737FE"/>
    <w:rsid w:val="009745CF"/>
    <w:rsid w:val="009776A2"/>
    <w:rsid w:val="009845F4"/>
    <w:rsid w:val="00993DCE"/>
    <w:rsid w:val="009A0748"/>
    <w:rsid w:val="009A45E2"/>
    <w:rsid w:val="009B1028"/>
    <w:rsid w:val="009B4264"/>
    <w:rsid w:val="009C2052"/>
    <w:rsid w:val="009C7560"/>
    <w:rsid w:val="009D0EEB"/>
    <w:rsid w:val="009D2B5E"/>
    <w:rsid w:val="009D5F23"/>
    <w:rsid w:val="009E2DF1"/>
    <w:rsid w:val="009E4F19"/>
    <w:rsid w:val="009E5501"/>
    <w:rsid w:val="009E7342"/>
    <w:rsid w:val="009F13A8"/>
    <w:rsid w:val="00A017D6"/>
    <w:rsid w:val="00A04D27"/>
    <w:rsid w:val="00A057D1"/>
    <w:rsid w:val="00A06920"/>
    <w:rsid w:val="00A10257"/>
    <w:rsid w:val="00A156C4"/>
    <w:rsid w:val="00A23D91"/>
    <w:rsid w:val="00A279E8"/>
    <w:rsid w:val="00A47372"/>
    <w:rsid w:val="00A50B68"/>
    <w:rsid w:val="00A54023"/>
    <w:rsid w:val="00A5410C"/>
    <w:rsid w:val="00A60671"/>
    <w:rsid w:val="00A61511"/>
    <w:rsid w:val="00A62186"/>
    <w:rsid w:val="00A64ABF"/>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B7F9F"/>
    <w:rsid w:val="00AC2CDB"/>
    <w:rsid w:val="00AC336B"/>
    <w:rsid w:val="00AC3AA4"/>
    <w:rsid w:val="00AC3C83"/>
    <w:rsid w:val="00AC3EE9"/>
    <w:rsid w:val="00AC5377"/>
    <w:rsid w:val="00AC5B76"/>
    <w:rsid w:val="00AC5FF8"/>
    <w:rsid w:val="00AD2880"/>
    <w:rsid w:val="00AD68F2"/>
    <w:rsid w:val="00AF06F5"/>
    <w:rsid w:val="00AF48E9"/>
    <w:rsid w:val="00B011E2"/>
    <w:rsid w:val="00B10B90"/>
    <w:rsid w:val="00B1541B"/>
    <w:rsid w:val="00B156D2"/>
    <w:rsid w:val="00B17B1E"/>
    <w:rsid w:val="00B23E70"/>
    <w:rsid w:val="00B26CB1"/>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2028"/>
    <w:rsid w:val="00BA33B9"/>
    <w:rsid w:val="00BA5894"/>
    <w:rsid w:val="00BA6290"/>
    <w:rsid w:val="00BA78D1"/>
    <w:rsid w:val="00BB11C0"/>
    <w:rsid w:val="00BB1309"/>
    <w:rsid w:val="00BB2432"/>
    <w:rsid w:val="00BC2F6C"/>
    <w:rsid w:val="00BD2E96"/>
    <w:rsid w:val="00BD6533"/>
    <w:rsid w:val="00BD760D"/>
    <w:rsid w:val="00BE1C9A"/>
    <w:rsid w:val="00BE56BB"/>
    <w:rsid w:val="00BE7F29"/>
    <w:rsid w:val="00BF5785"/>
    <w:rsid w:val="00BF79F5"/>
    <w:rsid w:val="00C026CD"/>
    <w:rsid w:val="00C02BFC"/>
    <w:rsid w:val="00C10CAF"/>
    <w:rsid w:val="00C12387"/>
    <w:rsid w:val="00C14744"/>
    <w:rsid w:val="00C148EB"/>
    <w:rsid w:val="00C20A3F"/>
    <w:rsid w:val="00C22AF9"/>
    <w:rsid w:val="00C236CB"/>
    <w:rsid w:val="00C23FFC"/>
    <w:rsid w:val="00C241B5"/>
    <w:rsid w:val="00C27093"/>
    <w:rsid w:val="00C315A0"/>
    <w:rsid w:val="00C3378C"/>
    <w:rsid w:val="00C40024"/>
    <w:rsid w:val="00C40A46"/>
    <w:rsid w:val="00C432BB"/>
    <w:rsid w:val="00C444A0"/>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31E20"/>
    <w:rsid w:val="00D329E5"/>
    <w:rsid w:val="00D32EDF"/>
    <w:rsid w:val="00D37024"/>
    <w:rsid w:val="00D37C4B"/>
    <w:rsid w:val="00D37D65"/>
    <w:rsid w:val="00D418D9"/>
    <w:rsid w:val="00D4264D"/>
    <w:rsid w:val="00D447F1"/>
    <w:rsid w:val="00D457CB"/>
    <w:rsid w:val="00D61638"/>
    <w:rsid w:val="00D67FB0"/>
    <w:rsid w:val="00D7273B"/>
    <w:rsid w:val="00D77D0D"/>
    <w:rsid w:val="00D83016"/>
    <w:rsid w:val="00D87893"/>
    <w:rsid w:val="00D90880"/>
    <w:rsid w:val="00D93696"/>
    <w:rsid w:val="00D94E63"/>
    <w:rsid w:val="00D95430"/>
    <w:rsid w:val="00D95476"/>
    <w:rsid w:val="00D9554D"/>
    <w:rsid w:val="00D964B8"/>
    <w:rsid w:val="00DA0E28"/>
    <w:rsid w:val="00DA5D61"/>
    <w:rsid w:val="00DA7470"/>
    <w:rsid w:val="00DB390B"/>
    <w:rsid w:val="00DC02D2"/>
    <w:rsid w:val="00DC202C"/>
    <w:rsid w:val="00DC536C"/>
    <w:rsid w:val="00DD0873"/>
    <w:rsid w:val="00DD3746"/>
    <w:rsid w:val="00DD715F"/>
    <w:rsid w:val="00DD73ED"/>
    <w:rsid w:val="00DE1D34"/>
    <w:rsid w:val="00DE2021"/>
    <w:rsid w:val="00DE2299"/>
    <w:rsid w:val="00DE2C21"/>
    <w:rsid w:val="00DE46D9"/>
    <w:rsid w:val="00DE5B09"/>
    <w:rsid w:val="00DF0E2A"/>
    <w:rsid w:val="00DF267C"/>
    <w:rsid w:val="00DF2DCF"/>
    <w:rsid w:val="00DF2EFB"/>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3CB8"/>
    <w:rsid w:val="00E35183"/>
    <w:rsid w:val="00E43422"/>
    <w:rsid w:val="00E505BC"/>
    <w:rsid w:val="00E5153F"/>
    <w:rsid w:val="00E534F1"/>
    <w:rsid w:val="00E53F92"/>
    <w:rsid w:val="00E54E81"/>
    <w:rsid w:val="00E57989"/>
    <w:rsid w:val="00E6793C"/>
    <w:rsid w:val="00E67FAD"/>
    <w:rsid w:val="00E70B5B"/>
    <w:rsid w:val="00E7101D"/>
    <w:rsid w:val="00E71A8B"/>
    <w:rsid w:val="00E722A4"/>
    <w:rsid w:val="00E80D0D"/>
    <w:rsid w:val="00E81B44"/>
    <w:rsid w:val="00E81C42"/>
    <w:rsid w:val="00E82A1C"/>
    <w:rsid w:val="00E842BA"/>
    <w:rsid w:val="00E85397"/>
    <w:rsid w:val="00E85DCF"/>
    <w:rsid w:val="00E925E6"/>
    <w:rsid w:val="00EA686B"/>
    <w:rsid w:val="00EB23F4"/>
    <w:rsid w:val="00EB39E0"/>
    <w:rsid w:val="00EB62B6"/>
    <w:rsid w:val="00EB7867"/>
    <w:rsid w:val="00EB7D37"/>
    <w:rsid w:val="00EC37E1"/>
    <w:rsid w:val="00EC380C"/>
    <w:rsid w:val="00EC51B1"/>
    <w:rsid w:val="00EC5E86"/>
    <w:rsid w:val="00ED13E1"/>
    <w:rsid w:val="00ED189E"/>
    <w:rsid w:val="00ED25C7"/>
    <w:rsid w:val="00ED5F52"/>
    <w:rsid w:val="00EE31A4"/>
    <w:rsid w:val="00EE5CF7"/>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447"/>
    <w:rsid w:val="00F66566"/>
    <w:rsid w:val="00F67A55"/>
    <w:rsid w:val="00F72289"/>
    <w:rsid w:val="00F725CD"/>
    <w:rsid w:val="00F74521"/>
    <w:rsid w:val="00F75D86"/>
    <w:rsid w:val="00F772E9"/>
    <w:rsid w:val="00F80F9F"/>
    <w:rsid w:val="00F81B2B"/>
    <w:rsid w:val="00F834A6"/>
    <w:rsid w:val="00F834C2"/>
    <w:rsid w:val="00F85EDD"/>
    <w:rsid w:val="00F8628B"/>
    <w:rsid w:val="00F86BD3"/>
    <w:rsid w:val="00F90278"/>
    <w:rsid w:val="00F9122D"/>
    <w:rsid w:val="00F917DF"/>
    <w:rsid w:val="00F96A62"/>
    <w:rsid w:val="00FA2454"/>
    <w:rsid w:val="00FA77E5"/>
    <w:rsid w:val="00FB513A"/>
    <w:rsid w:val="00FB5DD0"/>
    <w:rsid w:val="00FC53AD"/>
    <w:rsid w:val="00FD1EE2"/>
    <w:rsid w:val="00FD3E13"/>
    <w:rsid w:val="00FD4EDB"/>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60A2EEB-F197-4251-AED3-77346A4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ja-JP" sz="1400"/>
              <a:t>2003-2020</a:t>
            </a:r>
            <a:r>
              <a:rPr lang="ja-JP" altLang="en-US" sz="1400"/>
              <a:t>年</a:t>
            </a:r>
            <a:r>
              <a:rPr lang="zh-TW" altLang="en-US" sz="1400"/>
              <a:t>輸出額</a:t>
            </a:r>
            <a:r>
              <a:rPr lang="ja-JP" altLang="en-US" sz="1400"/>
              <a:t>　　　　　　　　　</a:t>
            </a:r>
            <a:endParaRPr lang="zh-TW" altLang="en-US" sz="1400"/>
          </a:p>
        </c:rich>
      </c:tx>
      <c:layout>
        <c:manualLayout>
          <c:xMode val="edge"/>
          <c:yMode val="edge"/>
          <c:x val="0.6251786454324787"/>
          <c:y val="4.3725550085332035E-2"/>
        </c:manualLayout>
      </c:layout>
      <c:overlay val="0"/>
    </c:title>
    <c:autoTitleDeleted val="0"/>
    <c:plotArea>
      <c:layout>
        <c:manualLayout>
          <c:layoutTarget val="inner"/>
          <c:xMode val="edge"/>
          <c:yMode val="edge"/>
          <c:x val="8.98587583094171E-2"/>
          <c:y val="4.79073125568042E-2"/>
          <c:w val="0.7911407461350568"/>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Sheet1!$A$2:$A$19</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Sheet1!$B$2:$B$19</c:f>
              <c:numCache>
                <c:formatCode>General</c:formatCode>
                <c:ptCount val="18"/>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pt idx="15">
                  <c:v>3655</c:v>
                </c:pt>
                <c:pt idx="16">
                  <c:v>3065</c:v>
                </c:pt>
                <c:pt idx="17">
                  <c:v>2154</c:v>
                </c:pt>
              </c:numCache>
            </c:numRef>
          </c:val>
          <c:extLst xmlns:c16r2="http://schemas.microsoft.com/office/drawing/2015/06/chart">
            <c:ext xmlns:c16="http://schemas.microsoft.com/office/drawing/2014/chart" uri="{C3380CC4-5D6E-409C-BE32-E72D297353CC}">
              <c16:uniqueId val="{00000000-6B55-F645-BB6F-1F26453774DE}"/>
            </c:ext>
          </c:extLst>
        </c:ser>
        <c:dLbls>
          <c:showLegendKey val="0"/>
          <c:showVal val="0"/>
          <c:showCatName val="0"/>
          <c:showSerName val="0"/>
          <c:showPercent val="0"/>
          <c:showBubbleSize val="0"/>
        </c:dLbls>
        <c:gapWidth val="150"/>
        <c:axId val="620754104"/>
        <c:axId val="620753712"/>
      </c:barChart>
      <c:catAx>
        <c:axId val="620754104"/>
        <c:scaling>
          <c:orientation val="minMax"/>
        </c:scaling>
        <c:delete val="0"/>
        <c:axPos val="b"/>
        <c:numFmt formatCode="General" sourceLinked="1"/>
        <c:majorTickMark val="out"/>
        <c:minorTickMark val="none"/>
        <c:tickLblPos val="nextTo"/>
        <c:txPr>
          <a:bodyPr/>
          <a:lstStyle/>
          <a:p>
            <a:pPr>
              <a:defRPr lang="ja-JP"/>
            </a:pPr>
            <a:endParaRPr lang="zh-TW"/>
          </a:p>
        </c:txPr>
        <c:crossAx val="620753712"/>
        <c:crosses val="autoZero"/>
        <c:auto val="1"/>
        <c:lblAlgn val="ctr"/>
        <c:lblOffset val="100"/>
        <c:noMultiLvlLbl val="0"/>
      </c:catAx>
      <c:valAx>
        <c:axId val="620753712"/>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620754104"/>
        <c:crosses val="autoZero"/>
        <c:crossBetween val="between"/>
      </c:valAx>
    </c:plotArea>
    <c:legend>
      <c:legendPos val="r"/>
      <c:layout>
        <c:manualLayout>
          <c:xMode val="edge"/>
          <c:yMode val="edge"/>
          <c:x val="0.88261500207210941"/>
          <c:y val="3.8873444566963643E-2"/>
          <c:w val="9.5052183039093519E-2"/>
          <c:h val="6.7507769335734782E-2"/>
        </c:manualLayout>
      </c:layout>
      <c:overlay val="0"/>
      <c:txPr>
        <a:bodyPr/>
        <a:lstStyle/>
        <a:p>
          <a:pPr>
            <a:defRPr lang="ja-JP"/>
          </a:pPr>
          <a:endParaRPr lang="zh-TW"/>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ja-JP" altLang="en-US" sz="1400" b="1" i="0" u="none" strike="noStrike" kern="1200" baseline="0">
                <a:solidFill>
                  <a:sysClr val="windowText" lastClr="000000"/>
                </a:solidFill>
                <a:latin typeface="+mn-lt"/>
                <a:ea typeface="+mn-ea"/>
                <a:cs typeface="+mn-cs"/>
              </a:rPr>
              <a:t>　　　</a:t>
            </a:r>
            <a:r>
              <a:rPr lang="en-US" altLang="en-US" sz="1400" b="1" i="0" u="none" strike="noStrike" kern="1200" baseline="0">
                <a:solidFill>
                  <a:sysClr val="windowText" lastClr="000000"/>
                </a:solidFill>
                <a:latin typeface="+mn-lt"/>
                <a:ea typeface="+mn-ea"/>
                <a:cs typeface="+mn-cs"/>
              </a:rPr>
              <a:t>20</a:t>
            </a:r>
            <a:r>
              <a:rPr lang="en-US" altLang="zh-TW" sz="1400" b="1" i="0" u="none" strike="noStrike" kern="1200" baseline="0">
                <a:solidFill>
                  <a:sysClr val="windowText" lastClr="000000"/>
                </a:solidFill>
                <a:latin typeface="+mn-lt"/>
                <a:ea typeface="+mn-ea"/>
                <a:cs typeface="+mn-cs"/>
              </a:rPr>
              <a:t>20</a:t>
            </a:r>
            <a:r>
              <a:rPr lang="zh-TW" altLang="en-US" sz="1400" b="1"/>
              <a:t>年</a:t>
            </a:r>
            <a:r>
              <a:rPr lang="en-US" altLang="zh-TW" sz="1400" b="1"/>
              <a:t>1-12</a:t>
            </a:r>
            <a:r>
              <a:rPr lang="zh-TW" altLang="en-US" sz="1400" b="1"/>
              <a:t>月</a:t>
            </a:r>
            <a:r>
              <a:rPr lang="zh-TW" altLang="en-US" sz="1400" b="1" i="0" u="none" strike="noStrike" baseline="0">
                <a:effectLst/>
              </a:rPr>
              <a:t>台湾工作機械輸出額</a:t>
            </a:r>
            <a:endParaRPr lang="zh-TW" altLang="en-US" sz="1400" b="1"/>
          </a:p>
        </c:rich>
      </c:tx>
      <c:layout>
        <c:manualLayout>
          <c:xMode val="edge"/>
          <c:yMode val="edge"/>
          <c:x val="0.23782525377098948"/>
          <c:y val="2.9925187032418952E-2"/>
        </c:manualLayout>
      </c:layout>
      <c:overlay val="0"/>
    </c:title>
    <c:autoTitleDeleted val="0"/>
    <c:plotArea>
      <c:layout>
        <c:manualLayout>
          <c:layoutTarget val="inner"/>
          <c:xMode val="edge"/>
          <c:yMode val="edge"/>
          <c:x val="0.10482966051661"/>
          <c:y val="0.172728408948881"/>
          <c:w val="0.83410359548429935"/>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工作表1!$B$2:$B$13</c:f>
              <c:numCache>
                <c:formatCode>#,##0</c:formatCode>
                <c:ptCount val="12"/>
                <c:pt idx="0">
                  <c:v>185489</c:v>
                </c:pt>
                <c:pt idx="1">
                  <c:v>146409</c:v>
                </c:pt>
                <c:pt idx="2">
                  <c:v>222062</c:v>
                </c:pt>
                <c:pt idx="3">
                  <c:v>184347</c:v>
                </c:pt>
                <c:pt idx="4">
                  <c:v>182533</c:v>
                </c:pt>
                <c:pt idx="5">
                  <c:v>190680</c:v>
                </c:pt>
                <c:pt idx="6">
                  <c:v>163805</c:v>
                </c:pt>
                <c:pt idx="7">
                  <c:v>160743</c:v>
                </c:pt>
                <c:pt idx="8">
                  <c:v>147694</c:v>
                </c:pt>
                <c:pt idx="9">
                  <c:v>175749</c:v>
                </c:pt>
                <c:pt idx="10">
                  <c:v>189530</c:v>
                </c:pt>
                <c:pt idx="11">
                  <c:v>205837</c:v>
                </c:pt>
              </c:numCache>
            </c:numRef>
          </c:val>
          <c:extLst xmlns:c16r2="http://schemas.microsoft.com/office/drawing/2015/06/chart">
            <c:ext xmlns:c16="http://schemas.microsoft.com/office/drawing/2014/chart" uri="{C3380CC4-5D6E-409C-BE32-E72D297353CC}">
              <c16:uniqueId val="{00000000-A25C-CE43-A4F5-56ED50A0B059}"/>
            </c:ext>
          </c:extLst>
        </c:ser>
        <c:dLbls>
          <c:showLegendKey val="0"/>
          <c:showVal val="0"/>
          <c:showCatName val="0"/>
          <c:showSerName val="0"/>
          <c:showPercent val="0"/>
          <c:showBubbleSize val="0"/>
        </c:dLbls>
        <c:gapWidth val="150"/>
        <c:axId val="625883344"/>
        <c:axId val="625882952"/>
      </c:barChart>
      <c:catAx>
        <c:axId val="625883344"/>
        <c:scaling>
          <c:orientation val="minMax"/>
        </c:scaling>
        <c:delete val="0"/>
        <c:axPos val="b"/>
        <c:numFmt formatCode="General" sourceLinked="1"/>
        <c:majorTickMark val="none"/>
        <c:minorTickMark val="none"/>
        <c:tickLblPos val="nextTo"/>
        <c:crossAx val="625882952"/>
        <c:crosses val="autoZero"/>
        <c:auto val="1"/>
        <c:lblAlgn val="ctr"/>
        <c:lblOffset val="100"/>
        <c:noMultiLvlLbl val="0"/>
      </c:catAx>
      <c:valAx>
        <c:axId val="625882952"/>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6.1565869667135502E-2"/>
              <c:y val="2.3761775232641402E-2"/>
            </c:manualLayout>
          </c:layout>
          <c:overlay val="0"/>
        </c:title>
        <c:numFmt formatCode="#,##0" sourceLinked="1"/>
        <c:majorTickMark val="none"/>
        <c:minorTickMark val="none"/>
        <c:tickLblPos val="nextTo"/>
        <c:crossAx val="625883344"/>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F388-9755-4FA4-893E-F8B2680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14</Pages>
  <Words>1932</Words>
  <Characters>11015</Characters>
  <Application>Microsoft Office Word</Application>
  <DocSecurity>0</DocSecurity>
  <Lines>91</Lines>
  <Paragraphs>25</Paragraphs>
  <ScaleCrop>false</ScaleCrop>
  <Company>Toshiba</Company>
  <LinksUpToDate>false</LinksUpToDate>
  <CharactersWithSpaces>12922</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LiuRJ</cp:lastModifiedBy>
  <cp:revision>105</cp:revision>
  <dcterms:created xsi:type="dcterms:W3CDTF">2020-01-13T11:40:00Z</dcterms:created>
  <dcterms:modified xsi:type="dcterms:W3CDTF">2021-04-14T03:08:00Z</dcterms:modified>
</cp:coreProperties>
</file>