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424598A9" w:rsidR="000B4D56" w:rsidRDefault="00140573" w:rsidP="00140573">
      <w:pPr>
        <w:widowControl/>
        <w:spacing w:beforeLines="50" w:before="180" w:line="442" w:lineRule="atLeas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21</w:t>
      </w:r>
      <w:r w:rsidR="000B4D56" w:rsidRPr="00B7094F">
        <w:rPr>
          <w:rFonts w:ascii="Yu Mincho" w:eastAsia="Yu Mincho" w:hAnsi="Yu Mincho" w:cs="新細明體" w:hint="eastAsia"/>
          <w:b/>
          <w:bCs/>
          <w:kern w:val="0"/>
          <w:sz w:val="26"/>
          <w:szCs w:val="26"/>
        </w:rPr>
        <w:t>年</w:t>
      </w:r>
      <w:r w:rsidR="00D86FCE">
        <w:rPr>
          <w:rFonts w:ascii="Yu Mincho" w:eastAsia="Yu Mincho" w:hAnsi="Yu Mincho" w:hint="eastAsia"/>
          <w:b/>
          <w:bCs/>
          <w:kern w:val="0"/>
          <w:sz w:val="26"/>
          <w:szCs w:val="26"/>
        </w:rPr>
        <w:t>10</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0F400D40" w14:textId="77777777" w:rsidR="001942B9" w:rsidRPr="001942B9" w:rsidRDefault="001942B9" w:rsidP="00993DCE">
      <w:pPr>
        <w:autoSpaceDE w:val="0"/>
        <w:autoSpaceDN w:val="0"/>
        <w:adjustRightInd w:val="0"/>
        <w:spacing w:line="380" w:lineRule="exact"/>
        <w:jc w:val="center"/>
        <w:rPr>
          <w:rFonts w:ascii="微軟正黑體" w:eastAsia="MS Mincho" w:hAnsi="微軟正黑體"/>
          <w:spacing w:val="15"/>
        </w:rPr>
      </w:pPr>
    </w:p>
    <w:p w14:paraId="0C57ABFA" w14:textId="4D409FED" w:rsidR="00D86FCE" w:rsidRPr="00D86FCE" w:rsidRDefault="00D86FCE" w:rsidP="00D86FCE">
      <w:pPr>
        <w:pStyle w:val="ac"/>
        <w:numPr>
          <w:ilvl w:val="0"/>
          <w:numId w:val="18"/>
        </w:numPr>
        <w:ind w:leftChars="0"/>
        <w:rPr>
          <w:rFonts w:ascii="Yu Mincho" w:eastAsia="Yu Mincho" w:hAnsi="Yu Mincho" w:cs="新細明體"/>
          <w:b/>
          <w:bCs/>
          <w:color w:val="0000CC"/>
          <w:kern w:val="0"/>
          <w:sz w:val="26"/>
          <w:szCs w:val="26"/>
          <w:lang w:eastAsia="ja-JP"/>
        </w:rPr>
      </w:pPr>
      <w:r w:rsidRPr="00D86FCE">
        <w:rPr>
          <w:rFonts w:ascii="Yu Mincho" w:eastAsia="Yu Mincho" w:hAnsi="Yu Mincho" w:cs="新細明體" w:hint="eastAsia"/>
          <w:b/>
          <w:bCs/>
          <w:color w:val="0000CC"/>
          <w:kern w:val="0"/>
          <w:sz w:val="26"/>
          <w:szCs w:val="26"/>
          <w:lang w:eastAsia="ja-JP"/>
        </w:rPr>
        <w:t>スマート機械</w:t>
      </w:r>
      <w:r w:rsidRPr="00D86FCE">
        <w:rPr>
          <w:rFonts w:ascii="Yu Mincho" w:eastAsia="Yu Mincho" w:hAnsi="Yu Mincho" w:cs="新細明體"/>
          <w:b/>
          <w:bCs/>
          <w:color w:val="0000CC"/>
          <w:kern w:val="0"/>
          <w:sz w:val="26"/>
          <w:szCs w:val="26"/>
          <w:lang w:eastAsia="ja-JP"/>
        </w:rPr>
        <w:t>2.0</w:t>
      </w:r>
      <w:r w:rsidR="005A5237">
        <w:rPr>
          <w:rFonts w:ascii="Yu Mincho" w:eastAsia="Yu Mincho" w:hAnsi="Yu Mincho" w:cs="新細明體" w:hint="eastAsia"/>
          <w:b/>
          <w:bCs/>
          <w:color w:val="0000CC"/>
          <w:kern w:val="0"/>
          <w:sz w:val="26"/>
          <w:szCs w:val="26"/>
          <w:lang w:eastAsia="ja-JP"/>
        </w:rPr>
        <w:t xml:space="preserve">　</w:t>
      </w:r>
      <w:r w:rsidRPr="00D86FCE">
        <w:rPr>
          <w:rFonts w:ascii="Yu Mincho" w:eastAsia="Yu Mincho" w:hAnsi="Yu Mincho" w:cs="新細明體" w:hint="eastAsia"/>
          <w:b/>
          <w:bCs/>
          <w:color w:val="0000CC"/>
          <w:kern w:val="0"/>
          <w:sz w:val="26"/>
          <w:szCs w:val="26"/>
          <w:lang w:eastAsia="ja-JP"/>
        </w:rPr>
        <w:t>デジタル化、クラウド応用、世界とのつながり</w:t>
      </w:r>
    </w:p>
    <w:p w14:paraId="4DE495BB" w14:textId="77777777" w:rsidR="00D86FCE" w:rsidRPr="00F40F5F" w:rsidRDefault="00D86FCE" w:rsidP="00D86FCE">
      <w:pPr>
        <w:spacing w:line="38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システムのスマート化、企業のデジタル化が加速</w:t>
      </w:r>
    </w:p>
    <w:p w14:paraId="23EB750F" w14:textId="77777777" w:rsidR="00D86FCE" w:rsidRPr="00991D06" w:rsidRDefault="00D86FCE" w:rsidP="00991D06">
      <w:pPr>
        <w:spacing w:line="380" w:lineRule="exact"/>
        <w:ind w:firstLineChars="100" w:firstLine="250"/>
        <w:rPr>
          <w:rFonts w:ascii="Yu Mincho" w:eastAsia="Yu Mincho" w:hAnsi="微軟正黑體"/>
          <w:spacing w:val="15"/>
          <w:sz w:val="22"/>
          <w:szCs w:val="22"/>
          <w:lang w:eastAsia="ja-JP"/>
        </w:rPr>
      </w:pPr>
      <w:r w:rsidRPr="00991D06">
        <w:rPr>
          <w:rFonts w:ascii="Yu Mincho" w:eastAsia="Yu Mincho" w:hAnsi="微軟正黑體" w:hint="eastAsia"/>
          <w:spacing w:val="15"/>
          <w:sz w:val="22"/>
          <w:szCs w:val="22"/>
          <w:lang w:eastAsia="ja-JP"/>
        </w:rPr>
        <w:t>近年工業局は産業全体のデジタル化を推進するために、スマートセットトップボックス（SMB）を推進、「製造業向けのスマートアプリケーションアップグレード支援プログラム（SMU）」を実施、実りある成果を上げている。</w:t>
      </w:r>
    </w:p>
    <w:p w14:paraId="3AD70192" w14:textId="65640299" w:rsidR="00345C63" w:rsidRPr="00991D06" w:rsidRDefault="00345C63" w:rsidP="00991D06">
      <w:pPr>
        <w:spacing w:line="380" w:lineRule="exact"/>
        <w:ind w:firstLineChars="100" w:firstLine="250"/>
        <w:rPr>
          <w:rFonts w:ascii="Yu Mincho" w:eastAsia="Yu Mincho" w:hAnsi="微軟正黑體"/>
          <w:spacing w:val="15"/>
          <w:sz w:val="22"/>
          <w:szCs w:val="22"/>
          <w:lang w:eastAsia="ja-JP"/>
        </w:rPr>
      </w:pPr>
      <w:r w:rsidRPr="00991D06">
        <w:rPr>
          <w:rFonts w:ascii="Yu Mincho" w:eastAsia="Yu Mincho" w:hAnsi="微軟正黑體" w:hint="eastAsia"/>
          <w:spacing w:val="15"/>
          <w:sz w:val="22"/>
          <w:szCs w:val="22"/>
          <w:lang w:eastAsia="ja-JP"/>
        </w:rPr>
        <w:t>システム・スマート化においては「中小企業のデジタル化能力を強化（IoT）し、サプライチェーンのデジタル化を急ピッチで進める」と同時に「新技術（AI、5Gなど）やスマート技術（ビッグデータ、CPSなど）を搭載した機器やシステムの統合力を強化」することを目標に、中小企業のデジタル化技術を強化、産業クラスターを展開していきたいと考えている。同時にビッグデータの分析や人工知能（AI）などの新技術を開発、中小企業での展開・導入、システムインテグレーター（SI）の技術力向上を進めている。</w:t>
      </w:r>
    </w:p>
    <w:p w14:paraId="470B12E0" w14:textId="77777777" w:rsidR="00345C63" w:rsidRPr="005804BA" w:rsidRDefault="00345C63" w:rsidP="00345C63">
      <w:pPr>
        <w:spacing w:line="38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クラウドアプリケーション、産業サービスの付加価値</w:t>
      </w:r>
    </w:p>
    <w:p w14:paraId="7CFCEB60" w14:textId="34119F89" w:rsidR="00345C63" w:rsidRPr="00991D06" w:rsidRDefault="00655B43" w:rsidP="00991D06">
      <w:pPr>
        <w:spacing w:line="380" w:lineRule="exact"/>
        <w:ind w:firstLineChars="100" w:firstLine="250"/>
        <w:rPr>
          <w:rFonts w:ascii="Yu Mincho" w:eastAsia="Yu Mincho" w:hAnsi="微軟正黑體"/>
          <w:spacing w:val="15"/>
          <w:sz w:val="22"/>
          <w:szCs w:val="22"/>
          <w:lang w:eastAsia="ja-JP"/>
        </w:rPr>
      </w:pPr>
      <w:r>
        <w:rPr>
          <w:rFonts w:ascii="Yu Mincho" w:eastAsia="Yu Mincho" w:hAnsi="微軟正黑體" w:hint="eastAsia"/>
          <w:spacing w:val="15"/>
          <w:sz w:val="22"/>
          <w:szCs w:val="22"/>
          <w:lang w:eastAsia="ja-JP"/>
        </w:rPr>
        <w:t>新型コロナ</w:t>
      </w:r>
      <w:r w:rsidR="00345C63" w:rsidRPr="00991D06">
        <w:rPr>
          <w:rFonts w:ascii="Yu Mincho" w:eastAsia="Yu Mincho" w:hAnsi="微軟正黑體" w:hint="eastAsia"/>
          <w:spacing w:val="15"/>
          <w:sz w:val="22"/>
          <w:szCs w:val="22"/>
          <w:lang w:eastAsia="ja-JP"/>
        </w:rPr>
        <w:t>の流行</w:t>
      </w:r>
      <w:r w:rsidR="00F152BC">
        <w:rPr>
          <w:rFonts w:ascii="Yu Mincho" w:eastAsia="Yu Mincho" w:hAnsi="微軟正黑體" w:hint="eastAsia"/>
          <w:spacing w:val="15"/>
          <w:sz w:val="22"/>
          <w:szCs w:val="22"/>
          <w:lang w:eastAsia="ja-JP"/>
        </w:rPr>
        <w:t>が</w:t>
      </w:r>
      <w:r w:rsidR="00345C63" w:rsidRPr="00991D06">
        <w:rPr>
          <w:rFonts w:ascii="Yu Mincho" w:eastAsia="Yu Mincho" w:hAnsi="微軟正黑體" w:hint="eastAsia"/>
          <w:spacing w:val="15"/>
          <w:sz w:val="22"/>
          <w:szCs w:val="22"/>
          <w:lang w:eastAsia="ja-JP"/>
        </w:rPr>
        <w:t>ゼロタッチビジネス</w:t>
      </w:r>
      <w:r w:rsidR="00F152BC">
        <w:rPr>
          <w:rFonts w:ascii="Yu Mincho" w:eastAsia="Yu Mincho" w:hAnsi="微軟正黑體" w:hint="eastAsia"/>
          <w:spacing w:val="15"/>
          <w:sz w:val="22"/>
          <w:szCs w:val="22"/>
          <w:lang w:eastAsia="ja-JP"/>
        </w:rPr>
        <w:t>の</w:t>
      </w:r>
      <w:r w:rsidR="00345C63" w:rsidRPr="00991D06">
        <w:rPr>
          <w:rFonts w:ascii="Yu Mincho" w:eastAsia="Yu Mincho" w:hAnsi="微軟正黑體" w:hint="eastAsia"/>
          <w:spacing w:val="15"/>
          <w:sz w:val="22"/>
          <w:szCs w:val="22"/>
          <w:lang w:eastAsia="ja-JP"/>
        </w:rPr>
        <w:t xml:space="preserve">チャンスを促進している。 </w:t>
      </w:r>
      <w:r w:rsidR="00F152BC">
        <w:rPr>
          <w:rFonts w:ascii="Yu Mincho" w:eastAsia="Yu Mincho" w:hAnsi="微軟正黑體" w:hint="eastAsia"/>
          <w:spacing w:val="15"/>
          <w:sz w:val="22"/>
          <w:szCs w:val="22"/>
          <w:lang w:eastAsia="ja-JP"/>
        </w:rPr>
        <w:t>クラウドベースのアプリケーション分野では</w:t>
      </w:r>
      <w:r w:rsidR="00345C63" w:rsidRPr="00991D06">
        <w:rPr>
          <w:rFonts w:ascii="Yu Mincho" w:eastAsia="Yu Mincho" w:hAnsi="微軟正黑體" w:hint="eastAsia"/>
          <w:spacing w:val="15"/>
          <w:sz w:val="22"/>
          <w:szCs w:val="22"/>
          <w:lang w:eastAsia="ja-JP"/>
        </w:rPr>
        <w:t>「スマート機械クラウドに付加価値を</w:t>
      </w:r>
      <w:r w:rsidR="00F152BC">
        <w:rPr>
          <w:rFonts w:ascii="Yu Mincho" w:eastAsia="Yu Mincho" w:hAnsi="微軟正黑體" w:hint="eastAsia"/>
          <w:spacing w:val="15"/>
          <w:sz w:val="22"/>
          <w:szCs w:val="22"/>
          <w:lang w:eastAsia="ja-JP"/>
        </w:rPr>
        <w:t>設け</w:t>
      </w:r>
      <w:r w:rsidR="00345C63" w:rsidRPr="00991D06">
        <w:rPr>
          <w:rFonts w:ascii="Yu Mincho" w:eastAsia="Yu Mincho" w:hAnsi="微軟正黑體" w:hint="eastAsia"/>
          <w:spacing w:val="15"/>
          <w:sz w:val="22"/>
          <w:szCs w:val="22"/>
          <w:lang w:eastAsia="ja-JP"/>
        </w:rPr>
        <w:t>、設備の付加価値を高める」こと、及び「クラウドベースのアプリケーションモジュール技術を構築して、機械クラウド・プラットフォームの普及を加速する」ことを目標に、クラウドベースのプラットフォーム技術を応用して、業界のプレーヤーがデジタル管理能力を構築し機械産業の向上と急速な変革を手助けする。</w:t>
      </w:r>
    </w:p>
    <w:p w14:paraId="13B2CF44" w14:textId="77777777" w:rsidR="00345C63" w:rsidRPr="00AA0002" w:rsidRDefault="00345C63" w:rsidP="00345C63">
      <w:pPr>
        <w:spacing w:line="38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プラットホームの国際化と世界舞台への軌道</w:t>
      </w:r>
    </w:p>
    <w:p w14:paraId="786840BB" w14:textId="52883FB1" w:rsidR="00345C63" w:rsidRPr="00991D06" w:rsidRDefault="00345C63" w:rsidP="00991D06">
      <w:pPr>
        <w:spacing w:line="380" w:lineRule="exact"/>
        <w:ind w:firstLineChars="100" w:firstLine="250"/>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我が国機械産業の輸出額は70％を超えた。これは生産量の7割以上が輸出販売に依存していることを意味する。プラットフォームの国際化については「国際プラットフォームのスマート製造モジュール機能と我が国の機械設備との統合を推進」し「国際的な計測や通信インターフェース規格をリンクさせて国際化に近づく」ことを目標に、国際市場との連携を強化し、我が国生産設備が国際的なサプライチェーンシステムに参入するための敷居を下げたい。</w:t>
      </w:r>
    </w:p>
    <w:p w14:paraId="2E1E29DB" w14:textId="77777777" w:rsidR="00345C63" w:rsidRPr="00991D06" w:rsidRDefault="00345C63" w:rsidP="00991D06">
      <w:pPr>
        <w:spacing w:line="380" w:lineRule="exact"/>
        <w:ind w:firstLineChars="100" w:firstLine="250"/>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市場のグローバル化においては「国際市場のニーズと繋がることで戦略的パートナーシップを形成」、「設備が国際的なハイエンド・クライアントのセキュリティ認証に通り、世界のハイクラス市場に参入」することを目標に、国際的大手メーカーの末端ニーズに緊密に繋がることで我が国の機械産業技術を向上しハイクラス市場に参入すると同時</w:t>
      </w:r>
      <w:r w:rsidRPr="00991D06">
        <w:rPr>
          <w:rFonts w:ascii="Yu Mincho" w:eastAsia="Yu Mincho" w:hAnsi="MS Mincho" w:hint="eastAsia"/>
          <w:spacing w:val="15"/>
          <w:sz w:val="22"/>
          <w:szCs w:val="22"/>
          <w:lang w:eastAsia="ja-JP"/>
        </w:rPr>
        <w:lastRenderedPageBreak/>
        <w:t>に付加価値の向上に努めるなどの方針が示されている。</w:t>
      </w:r>
    </w:p>
    <w:p w14:paraId="10E8D1CB" w14:textId="77777777" w:rsidR="00345C63" w:rsidRPr="009D17C6" w:rsidRDefault="00345C63" w:rsidP="00345C63">
      <w:pPr>
        <w:spacing w:line="38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アジアのハイエンド製造センターをターゲットに全方位に出撃</w:t>
      </w:r>
    </w:p>
    <w:p w14:paraId="548FB0F2" w14:textId="3AF1FB0A" w:rsidR="00345C63" w:rsidRPr="00991D06" w:rsidRDefault="00345C63" w:rsidP="00991D06">
      <w:pPr>
        <w:spacing w:line="380" w:lineRule="exact"/>
        <w:ind w:firstLineChars="100" w:firstLine="250"/>
        <w:rPr>
          <w:rFonts w:ascii="Yu Mincho" w:eastAsia="Yu Mincho" w:hAnsi="微軟正黑體"/>
          <w:spacing w:val="15"/>
          <w:sz w:val="22"/>
          <w:szCs w:val="22"/>
          <w:lang w:eastAsia="ja-JP"/>
        </w:rPr>
      </w:pPr>
      <w:r w:rsidRPr="00991D06">
        <w:rPr>
          <w:rFonts w:ascii="Yu Mincho" w:eastAsia="Yu Mincho" w:hAnsi="微軟正黑體" w:hint="eastAsia"/>
          <w:spacing w:val="15"/>
          <w:sz w:val="22"/>
          <w:szCs w:val="22"/>
          <w:lang w:eastAsia="ja-JP"/>
        </w:rPr>
        <w:t>「スマート機械産業推進プログラム」は過去4年間、「スマート機械産業パイロット計画」、「スマート機械ボックス（SMB）」、「AI応用付加価値のイノベーション」、「スマートマニュファクチャリング促進グループ」、「ナショナルセンサー」、「パブリックネットワークプラットフォーム</w:t>
      </w:r>
      <w:r w:rsidR="00F152BC">
        <w:rPr>
          <w:rFonts w:ascii="Yu Mincho" w:eastAsia="Yu Mincho" w:hAnsi="微軟正黑體" w:hint="eastAsia"/>
          <w:spacing w:val="15"/>
          <w:sz w:val="22"/>
          <w:szCs w:val="22"/>
          <w:lang w:eastAsia="ja-JP"/>
        </w:rPr>
        <w:t>NIP</w:t>
      </w:r>
      <w:r w:rsidRPr="00991D06">
        <w:rPr>
          <w:rFonts w:ascii="Yu Mincho" w:eastAsia="Yu Mincho" w:hAnsi="微軟正黑體" w:hint="eastAsia"/>
          <w:spacing w:val="15"/>
          <w:sz w:val="22"/>
          <w:szCs w:val="22"/>
          <w:lang w:eastAsia="ja-JP"/>
        </w:rPr>
        <w:t>」などの主な政策を推進し、高さ（国際的なトップスペックへの挑戦）と広さ（中小企業への普及）、深さ（技術の深化）などの各方面で産業のデジタル化とスマート化の基盤を築いてきた。今後の「スマート機械産業振興計画</w:t>
      </w:r>
      <w:r w:rsidR="00F152BC">
        <w:rPr>
          <w:rFonts w:ascii="Yu Mincho" w:eastAsia="Yu Mincho" w:hAnsi="微軟正黑體" w:hint="eastAsia"/>
          <w:spacing w:val="15"/>
          <w:sz w:val="22"/>
          <w:szCs w:val="22"/>
          <w:lang w:eastAsia="ja-JP"/>
        </w:rPr>
        <w:t>２．０</w:t>
      </w:r>
      <w:r w:rsidRPr="00991D06">
        <w:rPr>
          <w:rFonts w:ascii="Yu Mincho" w:eastAsia="Yu Mincho" w:hAnsi="微軟正黑體" w:hint="eastAsia"/>
          <w:spacing w:val="15"/>
          <w:sz w:val="22"/>
          <w:szCs w:val="22"/>
          <w:lang w:eastAsia="ja-JP"/>
        </w:rPr>
        <w:t>」では「アジアのハイエンド製造センター」という政策目標に向けて、産業の付加価値向上と完全な産業サプライチェーンの構築を支援し、我が国がグローバルなスマート製造拠点となることを目指す。</w:t>
      </w:r>
    </w:p>
    <w:p w14:paraId="3F6CBB5B" w14:textId="41F2917C" w:rsidR="00345C63" w:rsidRPr="00991D06" w:rsidRDefault="00345C63" w:rsidP="00991D06">
      <w:pPr>
        <w:spacing w:line="380" w:lineRule="exact"/>
        <w:ind w:firstLineChars="100" w:firstLine="250"/>
        <w:rPr>
          <w:rFonts w:ascii="Yu Mincho" w:eastAsia="Yu Mincho" w:hAnsi="微軟正黑體"/>
          <w:spacing w:val="15"/>
          <w:sz w:val="22"/>
          <w:szCs w:val="22"/>
          <w:lang w:eastAsia="ja-JP"/>
        </w:rPr>
      </w:pPr>
      <w:r w:rsidRPr="00991D06">
        <w:rPr>
          <w:rFonts w:ascii="Yu Mincho" w:eastAsia="Yu Mincho" w:hAnsi="微軟正黑體" w:hint="eastAsia"/>
          <w:spacing w:val="15"/>
          <w:sz w:val="22"/>
          <w:szCs w:val="22"/>
          <w:lang w:eastAsia="ja-JP"/>
        </w:rPr>
        <w:t>本稿では、今後</w:t>
      </w:r>
      <w:r w:rsidR="00F152BC">
        <w:rPr>
          <w:rFonts w:ascii="Yu Mincho" w:eastAsia="Yu Mincho" w:hAnsi="微軟正黑體" w:hint="eastAsia"/>
          <w:spacing w:val="15"/>
          <w:sz w:val="22"/>
          <w:szCs w:val="22"/>
          <w:lang w:eastAsia="ja-JP"/>
        </w:rPr>
        <w:t>４</w:t>
      </w:r>
      <w:r w:rsidRPr="00991D06">
        <w:rPr>
          <w:rFonts w:ascii="Yu Mincho" w:eastAsia="Yu Mincho" w:hAnsi="微軟正黑體" w:hint="eastAsia"/>
          <w:spacing w:val="15"/>
          <w:sz w:val="22"/>
          <w:szCs w:val="22"/>
          <w:lang w:eastAsia="ja-JP"/>
        </w:rPr>
        <w:t>年間のスマート機械産業推進プログラムのための戦略と実践の枠組みや概要を紹介したが、産業界は各種機械工業会を通じて政府とコミュニケーションをとることができる。業界の意見を参考にプロモーションプログラムの内容を随時調整していくことで、「スマート機械産業推進プログラム」がより大きな力を発揮し、将来的に機械産業の「黄金10年期」を築けるよう期待している。</w:t>
      </w:r>
    </w:p>
    <w:p w14:paraId="495C6108" w14:textId="77777777" w:rsidR="00345C63" w:rsidRPr="00991D06" w:rsidRDefault="00345C63" w:rsidP="00345C63">
      <w:pPr>
        <w:autoSpaceDE w:val="0"/>
        <w:autoSpaceDN w:val="0"/>
        <w:adjustRightInd w:val="0"/>
        <w:spacing w:line="380" w:lineRule="exact"/>
        <w:jc w:val="center"/>
        <w:rPr>
          <w:rFonts w:ascii="微軟正黑體" w:eastAsia="微軟正黑體" w:hAnsi="微軟正黑體"/>
          <w:spacing w:val="15"/>
          <w:sz w:val="22"/>
          <w:szCs w:val="22"/>
          <w:lang w:eastAsia="ja-JP"/>
        </w:rPr>
      </w:pPr>
      <w:r w:rsidRPr="00991D06">
        <w:rPr>
          <w:rFonts w:ascii="微軟正黑體" w:eastAsia="微軟正黑體" w:hAnsi="微軟正黑體"/>
          <w:spacing w:val="15"/>
          <w:sz w:val="22"/>
          <w:szCs w:val="22"/>
          <w:lang w:eastAsia="ja-JP"/>
        </w:rPr>
        <w:t>（資料源：工作機械とパーツ雑誌，2021</w:t>
      </w:r>
      <w:r w:rsidRPr="00991D06">
        <w:rPr>
          <w:rFonts w:ascii="微軟正黑體" w:eastAsia="微軟正黑體" w:hAnsi="微軟正黑體" w:hint="eastAsia"/>
          <w:spacing w:val="15"/>
          <w:sz w:val="22"/>
          <w:szCs w:val="22"/>
          <w:lang w:eastAsia="ja-JP"/>
        </w:rPr>
        <w:t>，</w:t>
      </w:r>
      <w:r w:rsidRPr="00991D06">
        <w:rPr>
          <w:rFonts w:ascii="微軟正黑體" w:eastAsia="微軟正黑體" w:hAnsi="微軟正黑體"/>
          <w:spacing w:val="15"/>
          <w:sz w:val="22"/>
          <w:szCs w:val="22"/>
          <w:lang w:eastAsia="ja-JP"/>
        </w:rPr>
        <w:t>NO.132 頁74-77）</w:t>
      </w:r>
    </w:p>
    <w:p w14:paraId="56388635" w14:textId="27840477" w:rsidR="00345C63" w:rsidRPr="00345C63" w:rsidRDefault="00345C63" w:rsidP="00345C63">
      <w:pPr>
        <w:spacing w:line="380" w:lineRule="exact"/>
        <w:rPr>
          <w:rFonts w:ascii="微軟正黑體" w:eastAsia="MS Mincho" w:hAnsi="微軟正黑體"/>
          <w:spacing w:val="15"/>
          <w:lang w:eastAsia="ja-JP"/>
        </w:rPr>
      </w:pPr>
    </w:p>
    <w:p w14:paraId="72D7F2F7" w14:textId="77777777" w:rsidR="00345C63" w:rsidRPr="00655B43" w:rsidRDefault="00345C63" w:rsidP="00345C63">
      <w:pPr>
        <w:numPr>
          <w:ilvl w:val="0"/>
          <w:numId w:val="1"/>
        </w:numPr>
        <w:spacing w:line="440" w:lineRule="exact"/>
        <w:ind w:left="482" w:hanging="482"/>
        <w:rPr>
          <w:rFonts w:ascii="MS Mincho" w:eastAsia="MS Mincho" w:hAnsi="MS Mincho" w:cs="微軟正黑體"/>
          <w:b/>
          <w:bCs/>
          <w:color w:val="0000CC"/>
          <w:sz w:val="26"/>
          <w:szCs w:val="26"/>
          <w:lang w:eastAsia="ja-JP"/>
        </w:rPr>
      </w:pPr>
      <w:r w:rsidRPr="00655B43">
        <w:rPr>
          <w:rFonts w:ascii="MS Mincho" w:eastAsia="MS Mincho" w:hAnsi="MS Mincho" w:cs="微軟正黑體" w:hint="eastAsia"/>
          <w:b/>
          <w:bCs/>
          <w:color w:val="0000CC"/>
          <w:sz w:val="26"/>
          <w:szCs w:val="26"/>
          <w:lang w:eastAsia="ja-JP"/>
        </w:rPr>
        <w:t xml:space="preserve">台日のスマート製造の繋がり　</w:t>
      </w:r>
    </w:p>
    <w:p w14:paraId="75FD2AF6" w14:textId="77777777" w:rsidR="00655B43" w:rsidRPr="00655B43" w:rsidRDefault="00345C63" w:rsidP="00655B43">
      <w:pPr>
        <w:spacing w:line="440" w:lineRule="exact"/>
        <w:ind w:left="482"/>
        <w:rPr>
          <w:rFonts w:ascii="MS Mincho" w:eastAsia="MS Mincho" w:hAnsi="MS Mincho" w:cs="微軟正黑體"/>
          <w:b/>
          <w:bCs/>
          <w:color w:val="0000CC"/>
          <w:sz w:val="26"/>
          <w:szCs w:val="26"/>
          <w:lang w:eastAsia="ja-JP"/>
        </w:rPr>
      </w:pPr>
      <w:r w:rsidRPr="00655B43">
        <w:rPr>
          <w:rFonts w:ascii="MS Mincho" w:eastAsia="MS Mincho" w:hAnsi="MS Mincho" w:cs="微軟正黑體" w:hint="eastAsia"/>
          <w:b/>
          <w:bCs/>
          <w:color w:val="0000CC"/>
          <w:sz w:val="26"/>
          <w:szCs w:val="26"/>
          <w:lang w:eastAsia="ja-JP"/>
        </w:rPr>
        <w:t>グローバルな半導体とハイエンド製造サプライチェーンのインターフェース</w:t>
      </w:r>
    </w:p>
    <w:p w14:paraId="28F2EF4C" w14:textId="07FC52B2" w:rsidR="00345C63" w:rsidRPr="00655B43" w:rsidRDefault="00345C63" w:rsidP="00655B43">
      <w:pPr>
        <w:spacing w:line="440" w:lineRule="exact"/>
        <w:ind w:left="482"/>
        <w:rPr>
          <w:rFonts w:ascii="MS Mincho" w:eastAsia="MS Mincho" w:hAnsi="MS Mincho" w:cs="微軟正黑體"/>
          <w:b/>
          <w:bCs/>
          <w:color w:val="0000CC"/>
          <w:sz w:val="26"/>
          <w:szCs w:val="26"/>
          <w:lang w:eastAsia="ja-JP"/>
        </w:rPr>
      </w:pPr>
      <w:r w:rsidRPr="00655B43">
        <w:rPr>
          <w:rFonts w:ascii="MS Mincho" w:eastAsia="MS Mincho" w:hAnsi="MS Mincho" w:hint="eastAsia"/>
          <w:b/>
          <w:color w:val="0000CC"/>
          <w:spacing w:val="15"/>
          <w:sz w:val="26"/>
          <w:szCs w:val="26"/>
          <w:lang w:eastAsia="ja-JP"/>
        </w:rPr>
        <w:t>新型コロナがもたらした企業経営への影響</w:t>
      </w:r>
    </w:p>
    <w:p w14:paraId="0EB05F3E" w14:textId="277AF2C6" w:rsidR="007B4AA9" w:rsidRPr="00991D06" w:rsidRDefault="007B4AA9" w:rsidP="00991D06">
      <w:pPr>
        <w:spacing w:line="380" w:lineRule="exact"/>
        <w:ind w:firstLineChars="100" w:firstLine="250"/>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2021第５回台日スマート製造フォーラム」が経済部の林全能次官と日本台湾交流協会星野光明副代表によって開幕した。開会の挨拶に立った経済部の林泉生次官は、COVID-19の流行は世界に新しい姿を作り、グローバル企業はそれに対応</w:t>
      </w:r>
      <w:r w:rsidR="00655B43">
        <w:rPr>
          <w:rFonts w:ascii="Yu Mincho" w:eastAsia="Yu Mincho" w:hAnsi="MS Mincho" w:hint="eastAsia"/>
          <w:spacing w:val="15"/>
          <w:sz w:val="22"/>
          <w:szCs w:val="22"/>
          <w:lang w:eastAsia="ja-JP"/>
        </w:rPr>
        <w:t>す</w:t>
      </w:r>
      <w:r w:rsidRPr="00991D06">
        <w:rPr>
          <w:rFonts w:ascii="Yu Mincho" w:eastAsia="Yu Mincho" w:hAnsi="MS Mincho" w:hint="eastAsia"/>
          <w:spacing w:val="15"/>
          <w:sz w:val="22"/>
          <w:szCs w:val="22"/>
          <w:lang w:eastAsia="ja-JP"/>
        </w:rPr>
        <w:t>べく、よりフレキシブルなサプライチェーンを構築しなければならないと述べた。日本の半導体産業政策は外資系OEMを募る傾向にあり、外国企業が日本企業と手を組くんで半導体の研究開発や製造に取り組むことを奨励している。また自動走行やスマートファクトリーなどのAIチップの需要拡大に対応し、</w:t>
      </w:r>
      <w:r w:rsidR="00F152BC">
        <w:rPr>
          <w:rFonts w:ascii="Yu Mincho" w:eastAsia="Yu Mincho" w:hAnsi="MS Mincho" w:hint="eastAsia"/>
          <w:spacing w:val="15"/>
          <w:sz w:val="22"/>
          <w:szCs w:val="22"/>
          <w:lang w:eastAsia="ja-JP"/>
        </w:rPr>
        <w:t>５Ｇ</w:t>
      </w:r>
      <w:r w:rsidRPr="00991D06">
        <w:rPr>
          <w:rFonts w:ascii="Yu Mincho" w:eastAsia="Yu Mincho" w:hAnsi="MS Mincho" w:hint="eastAsia"/>
          <w:spacing w:val="15"/>
          <w:sz w:val="22"/>
          <w:szCs w:val="22"/>
          <w:lang w:eastAsia="ja-JP"/>
        </w:rPr>
        <w:t>時代に向けた次世代半導体製造技術の開発を目指す。今回のフォーラムは台湾と日本の交流を深め、我が国のスマート機械メーカーが日本の半導体製造設備や材料メーカーと協力することで、我が国の設備が日本の国際的なハイエンド・クライアントからセキュリティ認証を認められ、サプライチェーンの協力ができるよう促進、機器メーカーがグローバル・ハイエンド市場へ参入し、戦略的パートナーとなってグローバル・サプライチェーンの中核的ポジションを共同で獲得できるように促すものとなった。</w:t>
      </w:r>
    </w:p>
    <w:p w14:paraId="1F581DFA" w14:textId="56CA6010" w:rsidR="007B4AA9" w:rsidRPr="00991D06" w:rsidRDefault="007B4AA9" w:rsidP="00991D06">
      <w:pPr>
        <w:spacing w:line="380" w:lineRule="exact"/>
        <w:ind w:firstLineChars="100" w:firstLine="250"/>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このフォーラムには、日本のスマート機械メーカーや我が国の機器メーカーなど200</w:t>
      </w:r>
      <w:r w:rsidRPr="00991D06">
        <w:rPr>
          <w:rFonts w:ascii="Yu Mincho" w:eastAsia="Yu Mincho" w:hAnsi="MS Mincho" w:hint="eastAsia"/>
          <w:spacing w:val="15"/>
          <w:sz w:val="22"/>
          <w:szCs w:val="22"/>
          <w:lang w:eastAsia="ja-JP"/>
        </w:rPr>
        <w:lastRenderedPageBreak/>
        <w:t>社以上が参加しオンラインで行われた。今回のセミナーでは、半導体産業におけるスマートマニュファクチャリングの応用と、半導体産業におけるスマート機械／スマートマニュファクチャリングの技術動向がテーマとなった。台湾と日本双方の半導体スマートマニュファクチャリング産業の発展傾向と現状を共有するとともに、スマートマニュファクチャリングの経験を共有しシステムインテグレーション技術をシェアした。</w:t>
      </w:r>
    </w:p>
    <w:p w14:paraId="70C45C73" w14:textId="22C67BF3" w:rsidR="001021EB" w:rsidRPr="00991D06" w:rsidRDefault="001021EB" w:rsidP="00991D06">
      <w:pPr>
        <w:spacing w:line="380" w:lineRule="exact"/>
        <w:ind w:firstLineChars="100" w:firstLine="250"/>
        <w:jc w:val="both"/>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世界的なコロナ流行に対応して、サプライチェーンシステムへの影響がフォーラムのポイントとなった。日本の大企業はすでにグロー</w:t>
      </w:r>
      <w:r w:rsidR="002F647E">
        <w:rPr>
          <w:rFonts w:ascii="Yu Mincho" w:eastAsia="Yu Mincho" w:hAnsi="MS Mincho" w:hint="eastAsia"/>
          <w:spacing w:val="15"/>
          <w:sz w:val="22"/>
          <w:szCs w:val="22"/>
          <w:lang w:eastAsia="ja-JP"/>
        </w:rPr>
        <w:t>バルなサプライチェーンを意識している。産業の</w:t>
      </w:r>
      <w:r w:rsidR="002F647E" w:rsidRPr="00991D06">
        <w:rPr>
          <w:rFonts w:ascii="Yu Mincho" w:eastAsia="Yu Mincho" w:hAnsi="MS Mincho" w:hint="eastAsia"/>
          <w:spacing w:val="15"/>
          <w:sz w:val="22"/>
          <w:szCs w:val="22"/>
          <w:lang w:eastAsia="ja-JP"/>
        </w:rPr>
        <w:t>サプライ</w:t>
      </w:r>
      <w:r w:rsidR="002F647E">
        <w:rPr>
          <w:rFonts w:ascii="Yu Mincho" w:eastAsia="Yu Mincho" w:hAnsi="MS Mincho" w:hint="eastAsia"/>
          <w:spacing w:val="15"/>
          <w:sz w:val="22"/>
          <w:szCs w:val="22"/>
          <w:lang w:eastAsia="ja-JP"/>
        </w:rPr>
        <w:t>チェーンの断絶リスク</w:t>
      </w:r>
      <w:r w:rsidRPr="00991D06">
        <w:rPr>
          <w:rFonts w:ascii="Yu Mincho" w:eastAsia="Yu Mincho" w:hAnsi="MS Mincho" w:hint="eastAsia"/>
          <w:spacing w:val="15"/>
          <w:sz w:val="22"/>
          <w:szCs w:val="22"/>
          <w:lang w:eastAsia="ja-JP"/>
        </w:rPr>
        <w:t>を回避するべく台湾は「アジアのハイエンド製造センター」を目指すことを推進している。最終的な目標は産業界の完全なサプライチェーンを構築しグローバルなスマート製造拠点となることだ。歴代日台スマートマニュファクチャリングフォーラムでは、スマート機械とスマートマニュファクチャリング業界における技術、販売、サプライチェーンでの協力事例が数多く生まれている。今回のフォーラムを通じて、日本企業の帰国や投資の分散の多様化によるトランスファーオーダー効果、グローバルなサプライチェーンの再構築により、ハイエンド製造業や半導体機器・材料などのサプライチェーンにおける日台間の新たな協力関係を今後も促進していきたい。</w:t>
      </w:r>
    </w:p>
    <w:p w14:paraId="11511C04" w14:textId="77777777" w:rsidR="001021EB" w:rsidRPr="00991D06" w:rsidRDefault="001021EB" w:rsidP="001021EB">
      <w:pPr>
        <w:spacing w:line="380" w:lineRule="exact"/>
        <w:rPr>
          <w:rFonts w:ascii="Yu Mincho" w:eastAsia="Yu Mincho" w:hAnsi="MS Mincho"/>
          <w:spacing w:val="15"/>
          <w:sz w:val="22"/>
          <w:szCs w:val="22"/>
          <w:lang w:eastAsia="ja-JP"/>
        </w:rPr>
      </w:pPr>
      <w:r w:rsidRPr="00991D06">
        <w:rPr>
          <w:rFonts w:ascii="Yu Mincho" w:eastAsia="Yu Mincho" w:hAnsi="MS Mincho" w:hint="eastAsia"/>
          <w:spacing w:val="15"/>
          <w:sz w:val="22"/>
          <w:szCs w:val="22"/>
          <w:lang w:eastAsia="ja-JP"/>
        </w:rPr>
        <w:t xml:space="preserve">　世界の産業環境が急速に変化する中、スマート・マニュファクチャリング・フォーラムは今後も毎年台湾と日本で開催される。スマート・マニュファクチャリング産業の技術とサプライチェーンにおける協力を促進し、互いの利益のために世界のスマート・マニュファクチャリング市場を共同で開拓していきたい。</w:t>
      </w:r>
    </w:p>
    <w:p w14:paraId="6FAC739B" w14:textId="77777777" w:rsidR="001021EB" w:rsidRPr="000A2BD4" w:rsidRDefault="001021EB" w:rsidP="001021EB">
      <w:pPr>
        <w:autoSpaceDE w:val="0"/>
        <w:autoSpaceDN w:val="0"/>
        <w:adjustRightInd w:val="0"/>
        <w:spacing w:line="380" w:lineRule="exact"/>
        <w:jc w:val="center"/>
        <w:rPr>
          <w:rFonts w:ascii="微軟正黑體" w:eastAsia="微軟正黑體" w:hAnsi="微軟正黑體"/>
          <w:spacing w:val="15"/>
          <w:lang w:eastAsia="ja-JP"/>
        </w:rPr>
      </w:pPr>
      <w:r>
        <w:rPr>
          <w:rFonts w:ascii="微軟正黑體" w:eastAsia="微軟正黑體" w:hAnsi="微軟正黑體"/>
          <w:spacing w:val="15"/>
          <w:lang w:eastAsia="ja-JP"/>
        </w:rPr>
        <w:t>（資料</w:t>
      </w:r>
      <w:r w:rsidRPr="00640B3C">
        <w:rPr>
          <w:rFonts w:ascii="微軟正黑體" w:eastAsia="微軟正黑體" w:hAnsi="微軟正黑體"/>
          <w:spacing w:val="15"/>
          <w:lang w:eastAsia="ja-JP"/>
        </w:rPr>
        <w:t>源：</w:t>
      </w:r>
      <w:r>
        <w:rPr>
          <w:rFonts w:ascii="微軟正黑體" w:eastAsia="微軟正黑體" w:hAnsi="微軟正黑體"/>
          <w:spacing w:val="15"/>
          <w:lang w:eastAsia="ja-JP"/>
        </w:rPr>
        <w:t>工作機械とパーツ雑誌</w:t>
      </w:r>
      <w:r w:rsidRPr="00640B3C">
        <w:rPr>
          <w:rFonts w:ascii="微軟正黑體" w:eastAsia="微軟正黑體" w:hAnsi="微軟正黑體"/>
          <w:spacing w:val="15"/>
          <w:lang w:eastAsia="ja-JP"/>
        </w:rPr>
        <w:t>，20</w:t>
      </w:r>
      <w:r>
        <w:rPr>
          <w:rFonts w:ascii="微軟正黑體" w:eastAsia="微軟正黑體" w:hAnsi="微軟正黑體"/>
          <w:spacing w:val="15"/>
          <w:lang w:eastAsia="ja-JP"/>
        </w:rPr>
        <w:t>21</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spacing w:val="15"/>
          <w:lang w:eastAsia="ja-JP"/>
        </w:rPr>
        <w:t>34</w:t>
      </w:r>
      <w:r w:rsidRPr="00640B3C">
        <w:rPr>
          <w:rFonts w:ascii="微軟正黑體" w:eastAsia="微軟正黑體" w:hAnsi="微軟正黑體"/>
          <w:spacing w:val="15"/>
          <w:lang w:eastAsia="ja-JP"/>
        </w:rPr>
        <w:t xml:space="preserve"> 頁</w:t>
      </w:r>
      <w:r>
        <w:rPr>
          <w:rFonts w:ascii="微軟正黑體" w:eastAsia="微軟正黑體" w:hAnsi="微軟正黑體"/>
          <w:spacing w:val="15"/>
          <w:lang w:eastAsia="ja-JP"/>
        </w:rPr>
        <w:t>62</w:t>
      </w:r>
      <w:r w:rsidRPr="00640B3C">
        <w:rPr>
          <w:rFonts w:ascii="微軟正黑體" w:eastAsia="微軟正黑體" w:hAnsi="微軟正黑體" w:hint="eastAsia"/>
          <w:spacing w:val="15"/>
          <w:lang w:eastAsia="ja-JP"/>
        </w:rPr>
        <w:t>-</w:t>
      </w:r>
      <w:r>
        <w:rPr>
          <w:rFonts w:ascii="微軟正黑體" w:eastAsia="微軟正黑體" w:hAnsi="微軟正黑體"/>
          <w:spacing w:val="15"/>
          <w:lang w:eastAsia="ja-JP"/>
        </w:rPr>
        <w:t>63</w:t>
      </w:r>
      <w:r w:rsidRPr="00640B3C">
        <w:rPr>
          <w:rFonts w:ascii="微軟正黑體" w:eastAsia="微軟正黑體" w:hAnsi="微軟正黑體"/>
          <w:spacing w:val="15"/>
          <w:lang w:eastAsia="ja-JP"/>
        </w:rPr>
        <w:t>）</w:t>
      </w:r>
    </w:p>
    <w:p w14:paraId="48C48923" w14:textId="14CC3F2E" w:rsidR="00345C63" w:rsidRPr="001021EB" w:rsidRDefault="00345C63" w:rsidP="00345C63">
      <w:pPr>
        <w:spacing w:line="380" w:lineRule="exact"/>
        <w:rPr>
          <w:rFonts w:ascii="微軟正黑體" w:eastAsia="MS Mincho" w:hAnsi="微軟正黑體"/>
          <w:spacing w:val="15"/>
          <w:lang w:eastAsia="ja-JP"/>
        </w:rPr>
      </w:pPr>
    </w:p>
    <w:p w14:paraId="1604797C" w14:textId="77777777" w:rsidR="001021EB" w:rsidRPr="002C39EA" w:rsidRDefault="001021EB" w:rsidP="001021EB">
      <w:pPr>
        <w:numPr>
          <w:ilvl w:val="0"/>
          <w:numId w:val="1"/>
        </w:numPr>
        <w:spacing w:line="400" w:lineRule="exact"/>
        <w:ind w:left="482" w:hanging="482"/>
        <w:rPr>
          <w:rStyle w:val="apple-style-span"/>
          <w:rFonts w:ascii="微軟正黑體" w:eastAsia="微軟正黑體" w:hAnsi="微軟正黑體"/>
          <w:b/>
          <w:color w:val="0000CC"/>
          <w:sz w:val="26"/>
          <w:szCs w:val="26"/>
          <w:lang w:eastAsia="ja-JP"/>
        </w:rPr>
      </w:pPr>
      <w:r>
        <w:rPr>
          <w:rFonts w:ascii="微軟正黑體" w:eastAsia="MS Gothic" w:hAnsi="微軟正黑體" w:hint="eastAsia"/>
          <w:b/>
          <w:color w:val="0000CC"/>
          <w:sz w:val="26"/>
          <w:szCs w:val="26"/>
          <w:lang w:eastAsia="ja-JP"/>
        </w:rPr>
        <w:t>2021</w:t>
      </w:r>
      <w:r>
        <w:rPr>
          <w:rFonts w:ascii="微軟正黑體" w:eastAsia="MS Gothic" w:hAnsi="微軟正黑體" w:hint="eastAsia"/>
          <w:b/>
          <w:color w:val="0000CC"/>
          <w:sz w:val="26"/>
          <w:szCs w:val="26"/>
          <w:lang w:eastAsia="ja-JP"/>
        </w:rPr>
        <w:t>年台湾工作機械上半期生産の回復と年度動向</w:t>
      </w:r>
    </w:p>
    <w:p w14:paraId="3727C97F" w14:textId="0C69D885" w:rsidR="001021EB" w:rsidRPr="0065578B" w:rsidRDefault="001021EB" w:rsidP="0065578B">
      <w:pPr>
        <w:autoSpaceDE w:val="0"/>
        <w:autoSpaceDN w:val="0"/>
        <w:adjustRightInd w:val="0"/>
        <w:spacing w:line="440" w:lineRule="exact"/>
        <w:ind w:firstLineChars="100" w:firstLine="220"/>
        <w:jc w:val="both"/>
        <w:rPr>
          <w:rFonts w:ascii="Yu Mincho" w:eastAsia="Yu Mincho" w:hAnsi="MS Mincho"/>
          <w:sz w:val="22"/>
          <w:szCs w:val="22"/>
          <w:lang w:eastAsia="ja-JP"/>
        </w:rPr>
      </w:pPr>
      <w:r w:rsidRPr="0065578B">
        <w:rPr>
          <w:rFonts w:ascii="Yu Mincho" w:eastAsia="Yu Mincho" w:hAnsi="MS Mincho" w:hint="eastAsia"/>
          <w:sz w:val="22"/>
          <w:szCs w:val="22"/>
          <w:lang w:eastAsia="ja-JP"/>
        </w:rPr>
        <w:t>感染力の強いデルタ型変種株がいくつかの国で新たに流行し始めたが、幸いにもワクチン接種率が徐々に上昇し、感染と死亡率も大幅に減少し世界経済の回復に貢献している。</w:t>
      </w:r>
    </w:p>
    <w:p w14:paraId="41D323B1" w14:textId="267E4C34" w:rsidR="001021EB" w:rsidRPr="0065578B" w:rsidRDefault="00AE5F41" w:rsidP="0065578B">
      <w:pPr>
        <w:autoSpaceDE w:val="0"/>
        <w:autoSpaceDN w:val="0"/>
        <w:adjustRightInd w:val="0"/>
        <w:spacing w:line="440" w:lineRule="exact"/>
        <w:ind w:firstLineChars="100" w:firstLine="220"/>
        <w:jc w:val="both"/>
        <w:rPr>
          <w:rStyle w:val="apple-style-span"/>
          <w:rFonts w:ascii="Yu Mincho" w:eastAsia="Yu Mincho" w:hAnsi="MS Mincho"/>
          <w:sz w:val="22"/>
          <w:szCs w:val="22"/>
          <w:lang w:eastAsia="ja-JP"/>
        </w:rPr>
      </w:pPr>
      <w:r w:rsidRPr="0065578B">
        <w:rPr>
          <w:rStyle w:val="apple-style-span"/>
          <w:rFonts w:ascii="Yu Mincho" w:eastAsia="Yu Mincho" w:hAnsi="MS Mincho" w:hint="eastAsia"/>
          <w:sz w:val="22"/>
          <w:szCs w:val="22"/>
          <w:lang w:eastAsia="ja-JP"/>
        </w:rPr>
        <w:t>台湾経済研究院は</w:t>
      </w:r>
      <w:r w:rsidR="001021EB" w:rsidRPr="0065578B">
        <w:rPr>
          <w:rStyle w:val="apple-style-span"/>
          <w:rFonts w:ascii="Yu Mincho" w:eastAsia="Yu Mincho" w:hAnsi="MS Mincho" w:hint="eastAsia"/>
          <w:sz w:val="22"/>
          <w:szCs w:val="22"/>
          <w:lang w:eastAsia="ja-JP"/>
        </w:rPr>
        <w:t>国際機関を総合的にみて、主要経済国の封鎖が続けて解除されたことや緩和的な金融政策もあって消費者および投資需要が着実に回復、今年は世界経済が昨年よりも好調に推移すると予想する。台湾経済は世界とのつながりが強いため外需が引き続き拡大、関連投資の伸びも期待できる。同時に台湾経済の成長にもつながるだろう。よって2021年の国内経済成長率は5.4％に達するだろうと台湾経済研究院は予測している。</w:t>
      </w:r>
    </w:p>
    <w:p w14:paraId="156E9A08" w14:textId="4F17DA7B" w:rsidR="001021EB" w:rsidRPr="0065578B" w:rsidRDefault="001021EB" w:rsidP="0065578B">
      <w:pPr>
        <w:autoSpaceDE w:val="0"/>
        <w:autoSpaceDN w:val="0"/>
        <w:adjustRightInd w:val="0"/>
        <w:spacing w:line="440" w:lineRule="exact"/>
        <w:ind w:firstLineChars="100" w:firstLine="220"/>
        <w:jc w:val="both"/>
        <w:rPr>
          <w:rFonts w:ascii="Yu Mincho" w:eastAsia="Yu Mincho" w:hAnsi="MS Mincho" w:cs="Segoe UI Symbol"/>
          <w:sz w:val="22"/>
          <w:szCs w:val="22"/>
          <w:lang w:eastAsia="ja-JP"/>
        </w:rPr>
      </w:pPr>
      <w:r w:rsidRPr="0065578B">
        <w:rPr>
          <w:rFonts w:ascii="Yu Mincho" w:eastAsia="Yu Mincho" w:hAnsi="MS Mincho" w:hint="eastAsia"/>
          <w:sz w:val="22"/>
          <w:szCs w:val="22"/>
          <w:lang w:eastAsia="ja-JP"/>
        </w:rPr>
        <w:t>2021年1-6月台湾工作機械輸出総額は12.72億米ドル、昨年</w:t>
      </w:r>
      <w:r w:rsidRPr="0065578B">
        <w:rPr>
          <w:rFonts w:ascii="Yu Mincho" w:eastAsia="Yu Mincho" w:hAnsi="MS Mincho" w:cs="Segoe UI Symbol" w:hint="eastAsia"/>
          <w:sz w:val="22"/>
          <w:szCs w:val="22"/>
          <w:lang w:eastAsia="ja-JP"/>
        </w:rPr>
        <w:t>比14.4％成長した。そのうち金属切削工作機械輸出は＋12.8%、金額10.49億米ドル、金属成型工作機械輸出は＋23％、金</w:t>
      </w:r>
      <w:r w:rsidRPr="0065578B">
        <w:rPr>
          <w:rFonts w:ascii="Yu Mincho" w:eastAsia="Yu Mincho" w:hAnsi="Segoe UI Symbol" w:cs="Segoe UI Symbol" w:hint="eastAsia"/>
          <w:sz w:val="22"/>
          <w:szCs w:val="22"/>
          <w:lang w:eastAsia="ja-JP"/>
        </w:rPr>
        <w:t>額</w:t>
      </w:r>
      <w:r w:rsidRPr="0065578B">
        <w:rPr>
          <w:rFonts w:ascii="Yu Mincho" w:eastAsia="Yu Mincho" w:hAnsi="MS Mincho" w:cs="Segoe UI Symbol" w:hint="eastAsia"/>
          <w:sz w:val="22"/>
          <w:szCs w:val="22"/>
          <w:lang w:eastAsia="ja-JP"/>
        </w:rPr>
        <w:t>は2.23億米ドルだった。前一ヶ月と比較してみると、2021年６月工作機械輸出金額は2021年５月より8.7％減少した。そのうち金属切削工作機械輸出は－8.1％、金属成型工作機械は11.5％減少した。</w:t>
      </w:r>
    </w:p>
    <w:p w14:paraId="3743F3BB" w14:textId="77777777" w:rsidR="001021EB" w:rsidRPr="00991D06" w:rsidRDefault="001021EB" w:rsidP="0065578B">
      <w:pPr>
        <w:autoSpaceDE w:val="0"/>
        <w:autoSpaceDN w:val="0"/>
        <w:adjustRightInd w:val="0"/>
        <w:spacing w:line="440" w:lineRule="exact"/>
        <w:ind w:firstLineChars="100" w:firstLine="220"/>
        <w:jc w:val="both"/>
        <w:rPr>
          <w:rStyle w:val="apple-style-span"/>
          <w:rFonts w:ascii="Yu Mincho" w:eastAsia="Yu Mincho" w:hAnsi="MS Mincho"/>
          <w:sz w:val="22"/>
          <w:szCs w:val="22"/>
          <w:lang w:eastAsia="ja-JP"/>
        </w:rPr>
      </w:pPr>
      <w:r w:rsidRPr="0065578B">
        <w:rPr>
          <w:rFonts w:ascii="Yu Mincho" w:eastAsia="Yu Mincho" w:hAnsi="MS Mincho" w:hint="eastAsia"/>
          <w:sz w:val="22"/>
          <w:szCs w:val="22"/>
          <w:lang w:eastAsia="ja-JP"/>
        </w:rPr>
        <w:lastRenderedPageBreak/>
        <w:t>2021年1-6月金属切削工作機械の主な輸出機種は順に、マシニングセンタ、輸出金額は約</w:t>
      </w:r>
      <w:r w:rsidRPr="00991D06">
        <w:rPr>
          <w:rFonts w:ascii="Yu Mincho" w:eastAsia="Yu Mincho" w:hAnsi="MS Mincho" w:hint="eastAsia"/>
          <w:sz w:val="22"/>
          <w:szCs w:val="22"/>
          <w:lang w:eastAsia="ja-JP"/>
        </w:rPr>
        <w:t>4.19億米ドル、昨年比＋９％、旋盤は第二位で輸出金額2.68億米ドル、昨年同期比＋18.5％だった。金属成型工作機械の輸出においては鍛圧、プレス成型工作機械輸出金額が約1.79億米ドル、昨年同期比27.2％成長した。</w:t>
      </w:r>
    </w:p>
    <w:p w14:paraId="35750643" w14:textId="77777777" w:rsidR="001021EB" w:rsidRPr="00991D06" w:rsidRDefault="001021EB" w:rsidP="00991D06">
      <w:pPr>
        <w:autoSpaceDE w:val="0"/>
        <w:autoSpaceDN w:val="0"/>
        <w:adjustRightInd w:val="0"/>
        <w:spacing w:line="440" w:lineRule="exact"/>
        <w:ind w:firstLineChars="100" w:firstLine="220"/>
        <w:jc w:val="both"/>
        <w:rPr>
          <w:rStyle w:val="apple-style-span"/>
          <w:rFonts w:ascii="Yu Mincho" w:eastAsia="Yu Mincho" w:hAnsi="MS Mincho"/>
          <w:sz w:val="22"/>
          <w:szCs w:val="22"/>
          <w:lang w:eastAsia="ja-JP"/>
        </w:rPr>
      </w:pPr>
      <w:r w:rsidRPr="00991D06">
        <w:rPr>
          <w:rFonts w:ascii="Yu Mincho" w:eastAsia="Yu Mincho" w:hAnsi="MS Mincho" w:hint="eastAsia"/>
          <w:sz w:val="22"/>
          <w:szCs w:val="22"/>
          <w:lang w:eastAsia="ja-JP"/>
        </w:rPr>
        <w:t>輸出国（地域）別の分析によれば、台湾から中国大陸（香港含む）地域向け工作機械の輸出金額は4.54億米ドル、昨年比＋19.4％、輸出全体の35.7％を占めた。輸出第二位は米国市場で輸出金額は1.44億米ドル、輸出金額は昨年比＋1.4％、全体の約11.3％を占めた。トルコは第三位、輸出金額は1.06億米ドル、昨年比34.6％と大幅成長、輸出全体の8.3％を占めた。</w:t>
      </w:r>
    </w:p>
    <w:p w14:paraId="47A3FB0A" w14:textId="31BF8859" w:rsidR="001B021F" w:rsidRDefault="001B021F" w:rsidP="002F647E">
      <w:pPr>
        <w:autoSpaceDE w:val="0"/>
        <w:autoSpaceDN w:val="0"/>
        <w:adjustRightInd w:val="0"/>
        <w:spacing w:line="440" w:lineRule="exact"/>
        <w:ind w:firstLineChars="100" w:firstLine="220"/>
        <w:jc w:val="both"/>
        <w:rPr>
          <w:rFonts w:ascii="Yu Mincho" w:eastAsia="Yu Mincho" w:hAnsi="Yu Mincho" w:cs="新細明體"/>
          <w:b/>
          <w:bCs/>
          <w:color w:val="0000CC"/>
          <w:kern w:val="0"/>
          <w:sz w:val="26"/>
          <w:szCs w:val="26"/>
          <w:lang w:eastAsia="ja-JP"/>
        </w:rPr>
      </w:pPr>
      <w:r w:rsidRPr="00991D06">
        <w:rPr>
          <w:rFonts w:ascii="Yu Mincho" w:eastAsia="Yu Mincho" w:hAnsi="MS Mincho" w:hint="eastAsia"/>
          <w:sz w:val="22"/>
          <w:szCs w:val="22"/>
          <w:lang w:eastAsia="ja-JP"/>
        </w:rPr>
        <w:t>各国がポストコロナの経済的回復を図るなか、多様な政策が実施されている。特に、二酸化炭素排出量の削減を目的としたグリーンリカバリーが注目されており、電気自動車が重要な戦略となっている。欧州連合では電気自動車の導入を促進するために、排出ガス削減の強化から炭素税の導入までさまざまな施策が行われている。また今後10年間、新車のCO2排出量規制を強化し、自動車メーカーにEUの炭素排出量取引制度参加を義務付けた。米国ジョー・バイデン大統領は気候変動に関する新たな行政命令に署名、2030年までに米国での電気自動車販売量を40％から50％にする計画を定め、パリ協定「炭素排出量ネット・ゼロ」に近づくようにした。国の政策やインセンティブがあれば自動車の完全電動化は必須だ。 この流れはサプライチェーンや業界のエコチェーンの変化につながり、工具や機械にとっても新たなビジネスチャンスとなる。</w:t>
      </w:r>
    </w:p>
    <w:p w14:paraId="78E298E1"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280FDF4F" w14:textId="3EB13EDC" w:rsidR="001B021F" w:rsidRDefault="00991D06" w:rsidP="00345C63">
      <w:pPr>
        <w:widowControl/>
        <w:spacing w:line="420" w:lineRule="exact"/>
        <w:ind w:right="261"/>
        <w:jc w:val="both"/>
        <w:rPr>
          <w:rFonts w:ascii="Yu Mincho" w:eastAsia="Yu Mincho" w:hAnsi="Yu Mincho" w:cs="新細明體"/>
          <w:b/>
          <w:bCs/>
          <w:color w:val="0000CC"/>
          <w:kern w:val="0"/>
          <w:sz w:val="26"/>
          <w:szCs w:val="26"/>
          <w:lang w:eastAsia="ja-JP"/>
        </w:rPr>
      </w:pPr>
      <w:r w:rsidRPr="007C1150">
        <w:rPr>
          <w:noProof/>
        </w:rPr>
        <w:drawing>
          <wp:anchor distT="0" distB="0" distL="114300" distR="114300" simplePos="0" relativeHeight="251658240" behindDoc="1" locked="0" layoutInCell="1" allowOverlap="1" wp14:anchorId="529921B7" wp14:editId="0533948D">
            <wp:simplePos x="0" y="0"/>
            <wp:positionH relativeFrom="column">
              <wp:posOffset>843280</wp:posOffset>
            </wp:positionH>
            <wp:positionV relativeFrom="paragraph">
              <wp:posOffset>38735</wp:posOffset>
            </wp:positionV>
            <wp:extent cx="4499610" cy="3154680"/>
            <wp:effectExtent l="0" t="0" r="15240" b="7620"/>
            <wp:wrapThrough wrapText="bothSides">
              <wp:wrapPolygon edited="0">
                <wp:start x="0" y="0"/>
                <wp:lineTo x="0" y="21522"/>
                <wp:lineTo x="21582" y="21522"/>
                <wp:lineTo x="21582" y="0"/>
                <wp:lineTo x="0" y="0"/>
              </wp:wrapPolygon>
            </wp:wrapThrough>
            <wp:docPr id="36" name="物件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3470668"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56CD68CB"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213A299D"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4F5B2BCC"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77AC210D"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4C539608"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3DAF9BD4" w14:textId="3D7EA5F3"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14F9F593"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544ECEE9" w14:textId="77777777"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03F69F03" w14:textId="6BD2F2F5" w:rsidR="001B021F" w:rsidRDefault="001B021F"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16BF8DF4" w14:textId="34788EA9" w:rsidR="002F647E" w:rsidRDefault="002F647E"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1005C5EF" w14:textId="62F3101A" w:rsidR="002F647E" w:rsidRDefault="002F647E" w:rsidP="00345C63">
      <w:pPr>
        <w:widowControl/>
        <w:spacing w:line="420" w:lineRule="exact"/>
        <w:ind w:right="261"/>
        <w:jc w:val="both"/>
        <w:rPr>
          <w:rFonts w:ascii="Yu Mincho" w:eastAsia="Yu Mincho" w:hAnsi="Yu Mincho" w:cs="新細明體"/>
          <w:b/>
          <w:bCs/>
          <w:color w:val="0000CC"/>
          <w:kern w:val="0"/>
          <w:sz w:val="26"/>
          <w:szCs w:val="26"/>
          <w:lang w:eastAsia="ja-JP"/>
        </w:rPr>
      </w:pPr>
    </w:p>
    <w:p w14:paraId="2F2766B8" w14:textId="0D37CAC5" w:rsidR="00D60351" w:rsidRPr="00224FD1" w:rsidRDefault="00D60351" w:rsidP="00D60351">
      <w:pPr>
        <w:numPr>
          <w:ilvl w:val="0"/>
          <w:numId w:val="1"/>
        </w:numPr>
        <w:spacing w:line="400" w:lineRule="exact"/>
        <w:ind w:left="482" w:hanging="482"/>
        <w:rPr>
          <w:rStyle w:val="apple-style-span"/>
          <w:rFonts w:ascii="微軟正黑體" w:eastAsia="微軟正黑體" w:hAnsi="微軟正黑體"/>
          <w:b/>
          <w:color w:val="0000CC"/>
          <w:sz w:val="26"/>
          <w:szCs w:val="26"/>
          <w:lang w:eastAsia="ja-JP"/>
        </w:rPr>
      </w:pPr>
      <w:r>
        <w:rPr>
          <w:rFonts w:ascii="MS Gothic" w:eastAsia="MS Gothic" w:hAnsi="MS Gothic" w:cs="MS PGothic" w:hint="eastAsia"/>
          <w:b/>
          <w:color w:val="0000CC"/>
          <w:sz w:val="26"/>
          <w:szCs w:val="26"/>
          <w:lang w:eastAsia="ja-JP"/>
        </w:rPr>
        <w:lastRenderedPageBreak/>
        <w:t>8月に幾つかの指標</w:t>
      </w:r>
      <w:r w:rsidRPr="00224FD1">
        <w:rPr>
          <w:rFonts w:ascii="MS Gothic" w:eastAsia="MS Gothic" w:hAnsi="MS Gothic" w:cs="MS PGothic" w:hint="eastAsia"/>
          <w:b/>
          <w:color w:val="0000CC"/>
          <w:sz w:val="26"/>
          <w:szCs w:val="26"/>
          <w:lang w:eastAsia="ja-JP"/>
        </w:rPr>
        <w:t>が継続</w:t>
      </w:r>
      <w:r w:rsidR="00647FDB">
        <w:rPr>
          <w:rFonts w:ascii="MS Gothic" w:eastAsia="MS Gothic" w:hAnsi="MS Gothic" w:cs="MS PGothic" w:hint="eastAsia"/>
          <w:b/>
          <w:color w:val="0000CC"/>
          <w:sz w:val="26"/>
          <w:szCs w:val="26"/>
          <w:lang w:eastAsia="ja-JP"/>
        </w:rPr>
        <w:t>的に</w:t>
      </w:r>
      <w:r w:rsidRPr="00224FD1">
        <w:rPr>
          <w:rFonts w:ascii="MS Gothic" w:eastAsia="MS Gothic" w:hAnsi="MS Gothic" w:cs="MS PGothic" w:hint="eastAsia"/>
          <w:b/>
          <w:color w:val="0000CC"/>
          <w:sz w:val="26"/>
          <w:szCs w:val="26"/>
          <w:lang w:eastAsia="ja-JP"/>
        </w:rPr>
        <w:t>更新</w:t>
      </w:r>
    </w:p>
    <w:p w14:paraId="2EFBBEAC" w14:textId="75095944" w:rsidR="00D60351" w:rsidRPr="00D60351" w:rsidRDefault="00D60351" w:rsidP="00D60351">
      <w:pPr>
        <w:spacing w:line="380" w:lineRule="exact"/>
        <w:rPr>
          <w:rFonts w:ascii="Yu Mincho" w:eastAsia="Yu Mincho" w:hAnsi="Yu Mincho"/>
          <w:b/>
          <w:sz w:val="22"/>
          <w:szCs w:val="22"/>
          <w:lang w:eastAsia="ja-JP"/>
        </w:rPr>
      </w:pPr>
      <w:r w:rsidRPr="00D60351">
        <w:rPr>
          <w:rFonts w:ascii="Yu Mincho" w:eastAsia="Yu Mincho" w:hAnsi="Yu Mincho"/>
          <w:b/>
          <w:sz w:val="22"/>
          <w:szCs w:val="22"/>
          <w:lang w:eastAsia="ja-JP"/>
        </w:rPr>
        <w:t>景気対策信号</w:t>
      </w:r>
      <w:r w:rsidR="00647FDB">
        <w:rPr>
          <w:rFonts w:ascii="Yu Mincho" w:eastAsia="Yu Mincho" w:hAnsi="Yu Mincho" w:hint="eastAsia"/>
          <w:b/>
          <w:sz w:val="22"/>
          <w:szCs w:val="22"/>
          <w:lang w:eastAsia="ja-JP"/>
        </w:rPr>
        <w:t>の</w:t>
      </w:r>
      <w:r w:rsidRPr="00D60351">
        <w:rPr>
          <w:rFonts w:ascii="Yu Mincho" w:eastAsia="Yu Mincho" w:hAnsi="Yu Mincho"/>
          <w:b/>
          <w:sz w:val="22"/>
          <w:szCs w:val="22"/>
          <w:lang w:eastAsia="ja-JP"/>
        </w:rPr>
        <w:t>上昇</w:t>
      </w:r>
    </w:p>
    <w:p w14:paraId="0ACE867C" w14:textId="77777777" w:rsidR="00D60351" w:rsidRPr="00D60351" w:rsidRDefault="00D60351" w:rsidP="00D60351">
      <w:pPr>
        <w:spacing w:line="380" w:lineRule="exact"/>
        <w:rPr>
          <w:rFonts w:ascii="Yu Mincho" w:eastAsia="Yu Mincho" w:hAnsi="Yu Mincho"/>
          <w:sz w:val="22"/>
          <w:szCs w:val="22"/>
          <w:lang w:eastAsia="ja-JP"/>
        </w:rPr>
      </w:pPr>
      <w:r w:rsidRPr="00D60351">
        <w:rPr>
          <w:rFonts w:ascii="Yu Mincho" w:eastAsia="Yu Mincho" w:hAnsi="Yu Mincho"/>
          <w:sz w:val="22"/>
          <w:szCs w:val="22"/>
          <w:lang w:eastAsia="ja-JP"/>
        </w:rPr>
        <w:t>台湾国家発展委員会</w:t>
      </w:r>
      <w:r w:rsidRPr="00D60351">
        <w:rPr>
          <w:rFonts w:ascii="Yu Mincho" w:eastAsia="Yu Mincho" w:hAnsi="Yu Mincho" w:hint="eastAsia"/>
          <w:sz w:val="22"/>
          <w:szCs w:val="22"/>
          <w:lang w:eastAsia="ja-JP"/>
        </w:rPr>
        <w:t>によると、</w:t>
      </w:r>
      <w:r w:rsidRPr="00D60351">
        <w:rPr>
          <w:rFonts w:ascii="Yu Mincho" w:eastAsia="Yu Mincho" w:hAnsi="Yu Mincho"/>
          <w:sz w:val="22"/>
          <w:szCs w:val="22"/>
          <w:lang w:eastAsia="ja-JP"/>
        </w:rPr>
        <w:t>8月の景気対策信号を判断する点数は前月比1pt上昇の39となり、7カ月連続で過熱加速を表す「赤」で推移。半導体や情報通信技術産業の好調、世界経済回復による従来型製造業の復調が全体を押し上げ、市中感染状況の落ち着きで「卸売・小売・飲食業売上高」指標も改善 • 貿易・生産・金融関連指標は安定推移しているため、インフレの懸念は少ない</w:t>
      </w:r>
      <w:r w:rsidRPr="00D60351">
        <w:rPr>
          <w:rFonts w:ascii="Yu Mincho" w:eastAsia="Yu Mincho" w:hAnsi="Yu Mincho" w:hint="eastAsia"/>
          <w:sz w:val="22"/>
          <w:szCs w:val="22"/>
          <w:lang w:eastAsia="ja-JP"/>
        </w:rPr>
        <w:t>。</w:t>
      </w:r>
    </w:p>
    <w:p w14:paraId="06E79F84" w14:textId="043C70B0" w:rsidR="00D60351" w:rsidRPr="00D60351" w:rsidRDefault="00D60351" w:rsidP="00D60351">
      <w:pPr>
        <w:spacing w:line="380" w:lineRule="exact"/>
        <w:rPr>
          <w:rFonts w:ascii="Yu Mincho" w:eastAsia="Yu Mincho" w:hAnsi="Yu Mincho"/>
          <w:b/>
          <w:sz w:val="22"/>
          <w:szCs w:val="22"/>
          <w:lang w:eastAsia="ja-JP"/>
        </w:rPr>
      </w:pPr>
      <w:r w:rsidRPr="00D60351">
        <w:rPr>
          <w:rFonts w:ascii="Yu Mincho" w:eastAsia="Yu Mincho" w:hAnsi="Yu Mincho"/>
          <w:b/>
          <w:sz w:val="22"/>
          <w:szCs w:val="22"/>
          <w:lang w:eastAsia="ja-JP"/>
        </w:rPr>
        <w:t>輸出額は先月に続き過去最高更新</w:t>
      </w:r>
    </w:p>
    <w:p w14:paraId="7EDF2D0B" w14:textId="77777777" w:rsidR="00D60351" w:rsidRPr="00D60351" w:rsidRDefault="00D60351" w:rsidP="00D60351">
      <w:pPr>
        <w:spacing w:line="380" w:lineRule="exact"/>
        <w:rPr>
          <w:rFonts w:ascii="Yu Mincho" w:eastAsia="Yu Mincho" w:hAnsi="Yu Mincho"/>
          <w:sz w:val="22"/>
          <w:szCs w:val="22"/>
          <w:lang w:eastAsia="ja-JP"/>
        </w:rPr>
      </w:pPr>
      <w:r w:rsidRPr="00D60351">
        <w:rPr>
          <w:rFonts w:ascii="Yu Mincho" w:eastAsia="Yu Mincho" w:hAnsi="Yu Mincho"/>
          <w:sz w:val="22"/>
          <w:szCs w:val="22"/>
          <w:lang w:eastAsia="ja-JP"/>
        </w:rPr>
        <w:t>台湾財政部</w:t>
      </w:r>
      <w:r w:rsidRPr="00D60351">
        <w:rPr>
          <w:rFonts w:ascii="Yu Mincho" w:eastAsia="Yu Mincho" w:hAnsi="Yu Mincho" w:hint="eastAsia"/>
          <w:sz w:val="22"/>
          <w:szCs w:val="22"/>
          <w:lang w:eastAsia="ja-JP"/>
        </w:rPr>
        <w:t>によると</w:t>
      </w:r>
      <w:r w:rsidRPr="00D60351">
        <w:rPr>
          <w:rFonts w:ascii="Yu Mincho" w:eastAsia="Yu Mincho" w:hAnsi="Yu Mincho" w:cs="Cambria Math" w:hint="eastAsia"/>
          <w:sz w:val="22"/>
          <w:szCs w:val="22"/>
          <w:lang w:eastAsia="ja-JP"/>
        </w:rPr>
        <w:t>、</w:t>
      </w:r>
      <w:r w:rsidRPr="00D60351">
        <w:rPr>
          <w:rFonts w:ascii="Yu Mincho" w:eastAsia="Yu Mincho" w:hAnsi="Yu Mincho"/>
          <w:sz w:val="22"/>
          <w:szCs w:val="22"/>
          <w:lang w:eastAsia="ja-JP"/>
        </w:rPr>
        <w:t>8月の輸出額は前年同月比+26.9%と、当局予想（+20~25%）を上回り、過去最高を更新。主因は、世界経済回復を受け、</w:t>
      </w:r>
      <w:r w:rsidRPr="00D60351">
        <w:rPr>
          <w:rFonts w:ascii="Yu Mincho" w:eastAsia="Yu Mincho" w:hAnsi="Yu Mincho" w:cs="新細明體" w:hint="eastAsia"/>
          <w:sz w:val="22"/>
          <w:szCs w:val="22"/>
          <w:lang w:eastAsia="ja-JP"/>
        </w:rPr>
        <w:t>①</w:t>
      </w:r>
      <w:r w:rsidRPr="00D60351">
        <w:rPr>
          <w:rFonts w:ascii="Yu Mincho" w:eastAsia="Yu Mincho" w:hAnsi="Yu Mincho"/>
          <w:sz w:val="22"/>
          <w:szCs w:val="22"/>
          <w:lang w:eastAsia="ja-JP"/>
        </w:rPr>
        <w:t>半導体をはじめとする 電子部品の好調、</w:t>
      </w:r>
      <w:r w:rsidRPr="00D60351">
        <w:rPr>
          <w:rFonts w:ascii="Yu Mincho" w:eastAsia="Yu Mincho" w:hAnsi="Yu Mincho" w:cs="新細明體" w:hint="eastAsia"/>
          <w:sz w:val="22"/>
          <w:szCs w:val="22"/>
          <w:lang w:eastAsia="ja-JP"/>
        </w:rPr>
        <w:t>②</w:t>
      </w:r>
      <w:r w:rsidRPr="00D60351">
        <w:rPr>
          <w:rFonts w:ascii="Yu Mincho" w:eastAsia="Yu Mincho" w:hAnsi="Yu Mincho"/>
          <w:sz w:val="22"/>
          <w:szCs w:val="22"/>
          <w:lang w:eastAsia="ja-JP"/>
        </w:rPr>
        <w:t>5G 、在宅勤務や遠隔学習の継続に伴うハイテク製品の好調維持、</w:t>
      </w:r>
      <w:r w:rsidRPr="00D60351">
        <w:rPr>
          <w:rFonts w:ascii="Yu Mincho" w:eastAsia="Yu Mincho" w:hAnsi="Yu Mincho" w:cs="新細明體" w:hint="eastAsia"/>
          <w:sz w:val="22"/>
          <w:szCs w:val="22"/>
          <w:lang w:eastAsia="ja-JP"/>
        </w:rPr>
        <w:t>③</w:t>
      </w:r>
      <w:r w:rsidRPr="00D60351">
        <w:rPr>
          <w:rFonts w:ascii="Yu Mincho" w:eastAsia="Yu Mincho" w:hAnsi="Yu Mincho"/>
          <w:sz w:val="22"/>
          <w:szCs w:val="22"/>
          <w:lang w:eastAsia="ja-JP"/>
        </w:rPr>
        <w:t>原材料価格の上昇で従来型製造業の好調によるもの • 国・地域別では、主要輸出先のうち、中国、米国向けは単月の過去最高水準、アセアン、欧州向けは単月の2番目水準 • 品目別では、主要品目のうち、電子部品、情報通信、金属、機械は単月の過去最高水準</w:t>
      </w:r>
    </w:p>
    <w:p w14:paraId="0E75D0C3" w14:textId="77777777" w:rsidR="00D60351" w:rsidRPr="00D60351" w:rsidRDefault="00D60351" w:rsidP="00D60351">
      <w:pPr>
        <w:spacing w:line="380" w:lineRule="exact"/>
        <w:rPr>
          <w:rFonts w:ascii="Yu Mincho" w:eastAsia="Yu Mincho" w:hAnsi="Yu Mincho"/>
          <w:b/>
          <w:sz w:val="22"/>
          <w:szCs w:val="22"/>
          <w:lang w:eastAsia="ja-JP"/>
        </w:rPr>
      </w:pPr>
      <w:r w:rsidRPr="00D60351">
        <w:rPr>
          <w:rFonts w:ascii="Yu Mincho" w:eastAsia="Yu Mincho" w:hAnsi="Yu Mincho"/>
          <w:b/>
          <w:sz w:val="22"/>
          <w:szCs w:val="22"/>
          <w:lang w:eastAsia="ja-JP"/>
        </w:rPr>
        <w:t>鉱工業生産指数は単月の過去最高水準</w:t>
      </w:r>
    </w:p>
    <w:p w14:paraId="58D67472" w14:textId="77777777" w:rsidR="00D60351" w:rsidRPr="00D60351" w:rsidRDefault="00D60351" w:rsidP="00D60351">
      <w:pPr>
        <w:spacing w:line="380" w:lineRule="exact"/>
        <w:rPr>
          <w:rFonts w:ascii="Yu Mincho" w:eastAsia="Yu Mincho" w:hAnsi="Yu Mincho"/>
          <w:sz w:val="22"/>
          <w:szCs w:val="22"/>
          <w:lang w:eastAsia="ja-JP"/>
        </w:rPr>
      </w:pPr>
      <w:r w:rsidRPr="00D60351">
        <w:rPr>
          <w:rFonts w:ascii="Yu Mincho" w:eastAsia="Yu Mincho" w:hAnsi="Yu Mincho"/>
          <w:sz w:val="22"/>
          <w:szCs w:val="22"/>
          <w:lang w:eastAsia="ja-JP"/>
        </w:rPr>
        <w:t>台湾経済部</w:t>
      </w:r>
      <w:r w:rsidRPr="00D60351">
        <w:rPr>
          <w:rFonts w:ascii="Yu Mincho" w:eastAsia="Yu Mincho" w:hAnsi="Yu Mincho" w:hint="eastAsia"/>
          <w:sz w:val="22"/>
          <w:szCs w:val="22"/>
          <w:lang w:eastAsia="ja-JP"/>
        </w:rPr>
        <w:t>によると、</w:t>
      </w:r>
      <w:r w:rsidRPr="00D60351">
        <w:rPr>
          <w:rFonts w:ascii="Yu Mincho" w:eastAsia="Yu Mincho" w:hAnsi="Yu Mincho"/>
          <w:sz w:val="22"/>
          <w:szCs w:val="22"/>
          <w:lang w:eastAsia="ja-JP"/>
        </w:rPr>
        <w:t xml:space="preserve">8月の鉱工業生産指数は単月の過去最高水準を更新、春節ずれ要因を除いて前年同月比で22カ月連続のプラス。5Gの普及加速化やスマホ新 機種の在庫準備等を背景とした半導体・液晶パネル需要の高まりに加え、世界経済回復に伴い機械、自動車等一般消費者に提供する最終製 品の需要増も寄与 </w:t>
      </w:r>
      <w:r w:rsidRPr="00D60351">
        <w:rPr>
          <w:rFonts w:ascii="Yu Mincho" w:eastAsia="Yu Mincho" w:hAnsi="Yu Mincho" w:hint="eastAsia"/>
          <w:sz w:val="22"/>
          <w:szCs w:val="22"/>
          <w:lang w:eastAsia="ja-JP"/>
        </w:rPr>
        <w:t>。</w:t>
      </w:r>
    </w:p>
    <w:p w14:paraId="0A9186F5" w14:textId="77777777" w:rsidR="00D60351" w:rsidRPr="00D60351" w:rsidRDefault="00D60351" w:rsidP="00D60351">
      <w:pPr>
        <w:spacing w:line="380" w:lineRule="exact"/>
        <w:rPr>
          <w:rFonts w:ascii="Yu Mincho" w:eastAsia="Yu Mincho" w:hAnsi="Yu Mincho"/>
          <w:b/>
          <w:sz w:val="22"/>
          <w:szCs w:val="22"/>
          <w:lang w:eastAsia="ja-JP"/>
        </w:rPr>
      </w:pPr>
      <w:r w:rsidRPr="00D60351">
        <w:rPr>
          <w:rFonts w:ascii="Yu Mincho" w:eastAsia="Yu Mincho" w:hAnsi="Yu Mincho"/>
          <w:b/>
          <w:sz w:val="22"/>
          <w:szCs w:val="22"/>
          <w:lang w:eastAsia="ja-JP"/>
        </w:rPr>
        <w:t>失業率は4.24%で予想以上に改善</w:t>
      </w:r>
    </w:p>
    <w:p w14:paraId="0BF30BE5" w14:textId="77777777" w:rsidR="00D60351" w:rsidRPr="00D60351" w:rsidRDefault="00D60351" w:rsidP="00D60351">
      <w:pPr>
        <w:spacing w:line="380" w:lineRule="exact"/>
        <w:rPr>
          <w:rFonts w:ascii="Yu Mincho" w:eastAsia="Yu Mincho" w:hAnsi="Yu Mincho"/>
          <w:sz w:val="22"/>
          <w:szCs w:val="22"/>
          <w:lang w:eastAsia="ja-JP"/>
        </w:rPr>
      </w:pPr>
      <w:r w:rsidRPr="00D60351">
        <w:rPr>
          <w:rFonts w:ascii="Yu Mincho" w:eastAsia="Yu Mincho" w:hAnsi="Yu Mincho"/>
          <w:sz w:val="22"/>
          <w:szCs w:val="22"/>
          <w:lang w:eastAsia="ja-JP"/>
        </w:rPr>
        <w:t>台湾行政院主計総処</w:t>
      </w:r>
      <w:r w:rsidRPr="00D60351">
        <w:rPr>
          <w:rFonts w:ascii="Yu Mincho" w:eastAsia="Yu Mincho" w:hAnsi="Yu Mincho" w:hint="eastAsia"/>
          <w:sz w:val="22"/>
          <w:szCs w:val="22"/>
          <w:lang w:eastAsia="ja-JP"/>
        </w:rPr>
        <w:t>によると、</w:t>
      </w:r>
      <w:r w:rsidRPr="00D60351">
        <w:rPr>
          <w:rFonts w:ascii="Yu Mincho" w:eastAsia="Yu Mincho" w:hAnsi="Yu Mincho"/>
          <w:sz w:val="22"/>
          <w:szCs w:val="22"/>
          <w:lang w:eastAsia="ja-JP"/>
        </w:rPr>
        <w:t>8月の失業率は4.24%で依然として高水準にあるが、前月比0.29pt下がって予想以上に改善。卸売・小売業、宿泊・飲食業など内需関連業種の 業況改善がみられ、事業規模の縮小や廃業による失業者が減少したことが主因</w:t>
      </w:r>
      <w:r w:rsidRPr="00D60351">
        <w:rPr>
          <w:rFonts w:ascii="Yu Mincho" w:eastAsia="Yu Mincho" w:hAnsi="Yu Mincho" w:hint="eastAsia"/>
          <w:sz w:val="22"/>
          <w:szCs w:val="22"/>
          <w:lang w:eastAsia="ja-JP"/>
        </w:rPr>
        <w:t>。</w:t>
      </w:r>
      <w:r w:rsidRPr="00D60351">
        <w:rPr>
          <w:rFonts w:ascii="Yu Mincho" w:eastAsia="Yu Mincho" w:hAnsi="Yu Mincho"/>
          <w:sz w:val="22"/>
          <w:szCs w:val="22"/>
          <w:lang w:eastAsia="ja-JP"/>
        </w:rPr>
        <w:t>9月は、新型コロナ流行前の水準に戻っていないものの、感染状況の改善に伴い労働環境は改善が継続する見込み</w:t>
      </w:r>
      <w:r w:rsidRPr="00D60351">
        <w:rPr>
          <w:rFonts w:ascii="Yu Mincho" w:eastAsia="Yu Mincho" w:hAnsi="Yu Mincho" w:hint="eastAsia"/>
          <w:sz w:val="22"/>
          <w:szCs w:val="22"/>
          <w:lang w:eastAsia="ja-JP"/>
        </w:rPr>
        <w:t>。</w:t>
      </w:r>
    </w:p>
    <w:p w14:paraId="061C0E16" w14:textId="77777777" w:rsidR="00D60351" w:rsidRPr="00D60351" w:rsidRDefault="00D60351" w:rsidP="00D60351">
      <w:pPr>
        <w:spacing w:line="380" w:lineRule="exact"/>
        <w:rPr>
          <w:rFonts w:ascii="Yu Mincho" w:eastAsia="Yu Mincho" w:hAnsi="Yu Mincho"/>
          <w:sz w:val="22"/>
          <w:szCs w:val="22"/>
          <w:lang w:eastAsia="ja-JP"/>
        </w:rPr>
      </w:pPr>
      <w:r w:rsidRPr="00D60351">
        <w:rPr>
          <w:rFonts w:ascii="Yu Mincho" w:eastAsia="Yu Mincho" w:hAnsi="Yu Mincho" w:hint="eastAsia"/>
          <w:sz w:val="22"/>
          <w:szCs w:val="22"/>
          <w:lang w:eastAsia="ja-JP"/>
        </w:rPr>
        <w:t>（当研究室のまとめ）</w:t>
      </w:r>
    </w:p>
    <w:p w14:paraId="21BDA192" w14:textId="2EBDC9B3" w:rsidR="00D60351" w:rsidRPr="00D60351" w:rsidRDefault="00D60351" w:rsidP="00345C63">
      <w:pPr>
        <w:widowControl/>
        <w:spacing w:line="420" w:lineRule="exact"/>
        <w:ind w:right="261"/>
        <w:jc w:val="both"/>
        <w:rPr>
          <w:rFonts w:ascii="Yu Mincho" w:eastAsia="Yu Mincho" w:hAnsi="Yu Mincho" w:cs="新細明體"/>
          <w:b/>
          <w:bCs/>
          <w:color w:val="0000CC"/>
          <w:kern w:val="0"/>
          <w:sz w:val="22"/>
          <w:szCs w:val="22"/>
          <w:lang w:eastAsia="ja-JP"/>
        </w:rPr>
      </w:pPr>
    </w:p>
    <w:p w14:paraId="347139F7" w14:textId="677A9940" w:rsidR="00483C20" w:rsidRPr="008B12B0" w:rsidRDefault="00397A7F" w:rsidP="004E5700">
      <w:pPr>
        <w:pStyle w:val="ac"/>
        <w:widowControl/>
        <w:numPr>
          <w:ilvl w:val="0"/>
          <w:numId w:val="18"/>
        </w:numPr>
        <w:spacing w:line="420" w:lineRule="exact"/>
        <w:ind w:leftChars="0" w:right="261"/>
        <w:jc w:val="both"/>
        <w:rPr>
          <w:rFonts w:ascii="Yu Mincho" w:eastAsia="Yu Mincho" w:hAnsi="Yu Mincho" w:cs="新細明體"/>
          <w:b/>
          <w:bCs/>
          <w:color w:val="0000CC"/>
          <w:kern w:val="0"/>
          <w:sz w:val="26"/>
          <w:szCs w:val="26"/>
          <w:lang w:eastAsia="ja-JP"/>
        </w:rPr>
      </w:pPr>
      <w:r w:rsidRPr="008B12B0">
        <w:rPr>
          <w:rFonts w:ascii="Yu Mincho" w:eastAsia="Yu Mincho" w:hAnsi="Yu Mincho" w:cs="新細明體" w:hint="eastAsia"/>
          <w:b/>
          <w:bCs/>
          <w:color w:val="0000CC"/>
          <w:kern w:val="0"/>
          <w:sz w:val="26"/>
          <w:szCs w:val="26"/>
          <w:lang w:eastAsia="ja-JP"/>
        </w:rPr>
        <w:t>最近のニュース</w:t>
      </w:r>
    </w:p>
    <w:p w14:paraId="5E4FE76E" w14:textId="77777777" w:rsidR="008B7678" w:rsidRDefault="008B7678" w:rsidP="008B7678">
      <w:pPr>
        <w:autoSpaceDE w:val="0"/>
        <w:autoSpaceDN w:val="0"/>
        <w:adjustRightInd w:val="0"/>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台湾企業、ベトナムに注目</w:t>
      </w:r>
    </w:p>
    <w:p w14:paraId="3A6E4226" w14:textId="77777777" w:rsidR="008B7678" w:rsidRPr="00840BF0" w:rsidRDefault="008B7678" w:rsidP="008B7678">
      <w:pPr>
        <w:autoSpaceDE w:val="0"/>
        <w:autoSpaceDN w:val="0"/>
        <w:adjustRightInd w:val="0"/>
        <w:spacing w:line="380" w:lineRule="exact"/>
        <w:ind w:firstLineChars="500" w:firstLine="1205"/>
        <w:rPr>
          <w:rFonts w:ascii="微軟正黑體" w:eastAsia="MS Mincho" w:hAnsi="微軟正黑體"/>
          <w:b/>
          <w:bCs/>
          <w:color w:val="0070C0"/>
          <w:szCs w:val="26"/>
          <w:lang w:eastAsia="ja-JP"/>
        </w:rPr>
      </w:pPr>
      <w:r w:rsidRPr="001E511F">
        <w:rPr>
          <w:rFonts w:ascii="微軟正黑體" w:eastAsia="MS Mincho" w:hAnsi="微軟正黑體" w:hint="eastAsia"/>
          <w:b/>
          <w:bCs/>
          <w:color w:val="0070C0"/>
          <w:szCs w:val="26"/>
          <w:lang w:eastAsia="ja-JP"/>
        </w:rPr>
        <w:t>協易機、穎漢</w:t>
      </w:r>
      <w:r>
        <w:rPr>
          <w:rFonts w:ascii="微軟正黑體" w:eastAsia="MS Mincho" w:hAnsi="微軟正黑體" w:hint="eastAsia"/>
          <w:b/>
          <w:bCs/>
          <w:color w:val="0070C0"/>
          <w:szCs w:val="26"/>
          <w:lang w:eastAsia="ja-JP"/>
        </w:rPr>
        <w:t>などメーカーがソリューション案発表</w:t>
      </w:r>
    </w:p>
    <w:p w14:paraId="32EC87D1" w14:textId="77777777" w:rsidR="008B7678" w:rsidRPr="00991D06" w:rsidRDefault="008B7678" w:rsidP="008B76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991D06">
        <w:rPr>
          <w:rFonts w:ascii="微軟正黑體" w:eastAsia="微軟正黑體" w:hAnsi="微軟正黑體" w:cs="Arial" w:hint="eastAsia"/>
          <w:color w:val="000000" w:themeColor="text1"/>
          <w:sz w:val="22"/>
          <w:lang w:eastAsia="ja-JP"/>
        </w:rPr>
        <w:t>【</w:t>
      </w:r>
      <w:r w:rsidRPr="00991D06">
        <w:rPr>
          <w:rFonts w:ascii="微軟正黑體" w:eastAsia="微軟正黑體" w:hAnsi="微軟正黑體" w:cs="Arial"/>
          <w:color w:val="000000" w:themeColor="text1"/>
          <w:sz w:val="22"/>
          <w:lang w:eastAsia="ja-JP"/>
        </w:rPr>
        <w:t>2021-07-07 </w:t>
      </w:r>
      <w:r w:rsidRPr="00991D06">
        <w:rPr>
          <w:rFonts w:ascii="微軟正黑體" w:eastAsia="微軟正黑體" w:hAnsi="微軟正黑體" w:cs="Arial" w:hint="eastAsia"/>
          <w:color w:val="000000" w:themeColor="text1"/>
          <w:sz w:val="22"/>
          <w:lang w:eastAsia="ja-JP"/>
        </w:rPr>
        <w:t>経済</w:t>
      </w:r>
      <w:r w:rsidRPr="00991D06">
        <w:rPr>
          <w:rFonts w:ascii="微軟正黑體" w:eastAsia="微軟正黑體" w:hAnsi="微軟正黑體" w:cs="Arial"/>
          <w:color w:val="000000" w:themeColor="text1"/>
          <w:sz w:val="22"/>
          <w:lang w:eastAsia="ja-JP"/>
        </w:rPr>
        <w:t>日報</w:t>
      </w:r>
      <w:r w:rsidRPr="00991D06">
        <w:rPr>
          <w:rFonts w:ascii="微軟正黑體" w:eastAsia="微軟正黑體" w:hAnsi="微軟正黑體" w:cs="Arial" w:hint="eastAsia"/>
          <w:color w:val="000000" w:themeColor="text1"/>
          <w:sz w:val="22"/>
          <w:lang w:eastAsia="ja-JP"/>
        </w:rPr>
        <w:t>】</w:t>
      </w:r>
    </w:p>
    <w:p w14:paraId="2D94E9D7" w14:textId="77777777" w:rsidR="008B7678" w:rsidRPr="00991D06" w:rsidRDefault="008B7678"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r w:rsidRPr="00991D06">
        <w:rPr>
          <w:rFonts w:ascii="Yu Mincho" w:eastAsia="Yu Mincho" w:hAnsi="微軟正黑體" w:hint="eastAsia"/>
          <w:sz w:val="22"/>
          <w:szCs w:val="22"/>
          <w:lang w:eastAsia="ja-JP"/>
        </w:rPr>
        <w:t>ベトナムの大規模なインフラ建設に伴う製造装置の需要をターゲットに、外経済省国際貿易局が主催する国貿易協会（FTA）は、ホーチミン市で開催されるオンライン展示会「工作機械と金属加工展覧会」に出展した。</w:t>
      </w:r>
    </w:p>
    <w:p w14:paraId="6B38E69D" w14:textId="77777777" w:rsidR="008B7678" w:rsidRPr="00991D06" w:rsidRDefault="008B7678" w:rsidP="00991D06">
      <w:pPr>
        <w:autoSpaceDE w:val="0"/>
        <w:autoSpaceDN w:val="0"/>
        <w:adjustRightInd w:val="0"/>
        <w:spacing w:line="380" w:lineRule="exact"/>
        <w:ind w:firstLineChars="100" w:firstLine="220"/>
        <w:jc w:val="both"/>
        <w:rPr>
          <w:rFonts w:ascii="Yu Mincho" w:eastAsia="Yu Mincho" w:hAnsi="MS Mincho"/>
          <w:sz w:val="22"/>
          <w:szCs w:val="22"/>
          <w:lang w:eastAsia="ja-JP"/>
        </w:rPr>
      </w:pPr>
      <w:r w:rsidRPr="00991D06">
        <w:rPr>
          <w:rFonts w:ascii="Yu Mincho" w:eastAsia="Yu Mincho" w:hAnsi="微軟正黑體" w:hint="eastAsia"/>
          <w:sz w:val="22"/>
          <w:szCs w:val="22"/>
          <w:lang w:eastAsia="ja-JP"/>
        </w:rPr>
        <w:t>台湾工作機械工業会理事長の許文憲</w:t>
      </w:r>
      <w:r w:rsidRPr="00991D06">
        <w:rPr>
          <w:rFonts w:ascii="Yu Mincho" w:eastAsia="Yu Mincho" w:hAnsi="MS Mincho" w:hint="eastAsia"/>
          <w:sz w:val="22"/>
          <w:szCs w:val="22"/>
          <w:lang w:eastAsia="ja-JP"/>
        </w:rPr>
        <w:t>氏が開会の式辞で「台湾の工作機械産業は完成された機械、モジュール、部品、コンポーネントからなる完全な産業クラスターとなった。専門的な分業の緻密なネットワークを構成することで柔軟かつ迅速なサプライチェーンを作り上げていく」ことを述べ</w:t>
      </w:r>
      <w:r w:rsidRPr="00991D06">
        <w:rPr>
          <w:rFonts w:ascii="Yu Mincho" w:eastAsia="Yu Mincho" w:hAnsi="MS Mincho" w:hint="eastAsia"/>
          <w:sz w:val="22"/>
          <w:szCs w:val="22"/>
          <w:lang w:eastAsia="ja-JP"/>
        </w:rPr>
        <w:lastRenderedPageBreak/>
        <w:t>た。</w:t>
      </w:r>
    </w:p>
    <w:p w14:paraId="7E3D026D" w14:textId="77777777" w:rsidR="008B7678" w:rsidRPr="00991D06" w:rsidRDefault="008B7678"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r w:rsidRPr="00991D06">
        <w:rPr>
          <w:rFonts w:ascii="Yu Mincho" w:eastAsia="Yu Mincho" w:hAnsi="微軟正黑體" w:hint="eastAsia"/>
          <w:sz w:val="22"/>
          <w:szCs w:val="22"/>
          <w:lang w:eastAsia="ja-JP"/>
        </w:rPr>
        <w:t>こうして今回、台湾の完全なサプライチェーン体系の実力と多様性を見せ付けることができた。海外顧客のカスタマイズされたニーズを満たすのに十分といえる。</w:t>
      </w:r>
    </w:p>
    <w:p w14:paraId="4724F807" w14:textId="77777777" w:rsidR="008B7678" w:rsidRPr="00991D06" w:rsidRDefault="008B7678"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r w:rsidRPr="00991D06">
        <w:rPr>
          <w:rFonts w:ascii="Yu Mincho" w:eastAsia="Yu Mincho" w:hAnsi="微軟正黑體" w:hint="eastAsia"/>
          <w:sz w:val="22"/>
          <w:szCs w:val="22"/>
          <w:lang w:eastAsia="ja-JP"/>
        </w:rPr>
        <w:t>近年ベトナムは国内製造業を積極的に進めており、各国企業の紡績、靴製造、電子製品などの工場がベトナムを拠点とするよう誘致している。しかもその国内製造加工の需要は年々増加しており、工作機械ニーズの大幅増加につながっている。</w:t>
      </w:r>
    </w:p>
    <w:p w14:paraId="2E7C0680" w14:textId="77777777" w:rsidR="008B7678" w:rsidRPr="00991D06" w:rsidRDefault="008B7678"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r w:rsidRPr="00991D06">
        <w:rPr>
          <w:rFonts w:ascii="Yu Mincho" w:eastAsia="Yu Mincho" w:hAnsi="微軟正黑體" w:hint="eastAsia"/>
          <w:sz w:val="22"/>
          <w:szCs w:val="22"/>
          <w:lang w:eastAsia="ja-JP"/>
        </w:rPr>
        <w:t>貿易協会は、ベトナムからの工作機械産業輸入が70％を超えたと発表した。主な輸入国には順に韓国、中国大陸、日本、台湾、アメリカとドイツなどがある。</w:t>
      </w:r>
    </w:p>
    <w:p w14:paraId="36BD76EC" w14:textId="5489E652" w:rsidR="008B7678" w:rsidRDefault="008B7678"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r w:rsidRPr="00991D06">
        <w:rPr>
          <w:rFonts w:ascii="Yu Mincho" w:eastAsia="Yu Mincho" w:hAnsi="微軟正黑體" w:hint="eastAsia"/>
          <w:sz w:val="22"/>
          <w:szCs w:val="22"/>
          <w:lang w:eastAsia="ja-JP"/>
        </w:rPr>
        <w:t>Gardner Intelligenceのデータによれば、2019年ベトナムは世界第９位の工作機械輸入トップ国となった。三大輸入製品は放電</w:t>
      </w:r>
      <w:r w:rsidR="002F647E">
        <w:rPr>
          <w:rFonts w:ascii="Yu Mincho" w:eastAsia="Yu Mincho" w:hAnsi="微軟正黑體" w:hint="eastAsia"/>
          <w:sz w:val="22"/>
          <w:szCs w:val="22"/>
          <w:lang w:eastAsia="ja-JP"/>
        </w:rPr>
        <w:t>加工機</w:t>
      </w:r>
      <w:r w:rsidRPr="00991D06">
        <w:rPr>
          <w:rFonts w:ascii="Yu Mincho" w:eastAsia="Yu Mincho" w:hAnsi="微軟正黑體" w:hint="eastAsia"/>
          <w:sz w:val="22"/>
          <w:szCs w:val="22"/>
          <w:lang w:eastAsia="ja-JP"/>
        </w:rPr>
        <w:t>、レーサー</w:t>
      </w:r>
      <w:r w:rsidR="002F647E">
        <w:rPr>
          <w:rFonts w:ascii="Yu Mincho" w:eastAsia="Yu Mincho" w:hAnsi="微軟正黑體" w:hint="eastAsia"/>
          <w:sz w:val="22"/>
          <w:szCs w:val="22"/>
          <w:lang w:eastAsia="ja-JP"/>
        </w:rPr>
        <w:t>機</w:t>
      </w:r>
      <w:r w:rsidRPr="00991D06">
        <w:rPr>
          <w:rFonts w:ascii="Yu Mincho" w:eastAsia="Yu Mincho" w:hAnsi="微軟正黑體" w:hint="eastAsia"/>
          <w:sz w:val="22"/>
          <w:szCs w:val="22"/>
          <w:lang w:eastAsia="ja-JP"/>
        </w:rPr>
        <w:t>、超音波加工機、その次が鍛圧プレス成型機、マシニングセンタなどだった。</w:t>
      </w:r>
    </w:p>
    <w:p w14:paraId="2DF7858B" w14:textId="77777777" w:rsidR="00991D06" w:rsidRPr="00991D06" w:rsidRDefault="00991D06" w:rsidP="00991D06">
      <w:pPr>
        <w:autoSpaceDE w:val="0"/>
        <w:autoSpaceDN w:val="0"/>
        <w:adjustRightInd w:val="0"/>
        <w:spacing w:line="380" w:lineRule="exact"/>
        <w:ind w:firstLineChars="100" w:firstLine="220"/>
        <w:jc w:val="both"/>
        <w:rPr>
          <w:rFonts w:ascii="Yu Mincho" w:eastAsia="Yu Mincho" w:hAnsi="微軟正黑體"/>
          <w:sz w:val="22"/>
          <w:szCs w:val="22"/>
          <w:lang w:eastAsia="ja-JP"/>
        </w:rPr>
      </w:pPr>
    </w:p>
    <w:p w14:paraId="10E62BF9" w14:textId="77777777" w:rsidR="008B7678" w:rsidRPr="00071624" w:rsidRDefault="008B7678" w:rsidP="008B7678">
      <w:pPr>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上半期機械設備の輸出が頂点に</w:t>
      </w:r>
    </w:p>
    <w:p w14:paraId="69319D29" w14:textId="77777777" w:rsidR="008B7678" w:rsidRPr="00991D06" w:rsidRDefault="008B7678" w:rsidP="008B7678">
      <w:pPr>
        <w:spacing w:line="380" w:lineRule="exact"/>
        <w:rPr>
          <w:rFonts w:ascii="微軟正黑體" w:eastAsia="微軟正黑體" w:hAnsi="微軟正黑體" w:cs="Arial"/>
          <w:color w:val="000000" w:themeColor="text1"/>
          <w:sz w:val="22"/>
          <w:lang w:eastAsia="ja-JP"/>
        </w:rPr>
      </w:pPr>
      <w:r w:rsidRPr="00991D06">
        <w:rPr>
          <w:rFonts w:ascii="微軟正黑體" w:eastAsia="微軟正黑體" w:hAnsi="微軟正黑體" w:cs="Arial" w:hint="eastAsia"/>
          <w:color w:val="000000" w:themeColor="text1"/>
          <w:sz w:val="22"/>
          <w:lang w:eastAsia="ja-JP"/>
        </w:rPr>
        <w:t>【</w:t>
      </w:r>
      <w:r w:rsidRPr="00991D06">
        <w:rPr>
          <w:rFonts w:ascii="微軟正黑體" w:eastAsia="微軟正黑體" w:hAnsi="微軟正黑體" w:cs="Arial"/>
          <w:color w:val="000000" w:themeColor="text1"/>
          <w:sz w:val="22"/>
          <w:lang w:eastAsia="ja-JP"/>
        </w:rPr>
        <w:t>2021-07-09経済</w:t>
      </w:r>
      <w:r w:rsidRPr="00991D06">
        <w:rPr>
          <w:rFonts w:ascii="微軟正黑體" w:eastAsia="微軟正黑體" w:hAnsi="微軟正黑體" w:cs="Arial" w:hint="eastAsia"/>
          <w:color w:val="000000" w:themeColor="text1"/>
          <w:sz w:val="22"/>
          <w:lang w:eastAsia="ja-JP"/>
        </w:rPr>
        <w:t>日報】</w:t>
      </w:r>
    </w:p>
    <w:p w14:paraId="39E1C64D" w14:textId="77777777"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台湾機械工業会は昨日、機械設備上半期の輸出額が年間27.1％増加したことを公表した。新台湾ドルで計算すると年間19.5%増加になり同期で新記録を更新し続けている。機械設備の輸出はどれもこれまで６カ月連続２桁増加を続けており台湾機械産業の景気は絶好調だ。</w:t>
      </w:r>
    </w:p>
    <w:p w14:paraId="52434B40" w14:textId="77777777"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台湾機械工業会理事長の魏燦文氏が６月の機械輸出額が昨年同期より27.7％成長したことを述べた。新台湾ドルでは昨年同期より18.7％増加しており、これは昨年９月から１０ヶ月連続の増加だ。</w:t>
      </w:r>
    </w:p>
    <w:p w14:paraId="1D87FF2C" w14:textId="2FAC1EDD" w:rsidR="008B7678" w:rsidRDefault="008B7678" w:rsidP="008B7678">
      <w:pPr>
        <w:autoSpaceDE w:val="0"/>
        <w:autoSpaceDN w:val="0"/>
        <w:adjustRightInd w:val="0"/>
        <w:spacing w:line="380" w:lineRule="exact"/>
        <w:jc w:val="both"/>
        <w:rPr>
          <w:rFonts w:ascii="Yu Mincho" w:eastAsia="Yu Mincho" w:hAnsi="MS Mincho"/>
          <w:sz w:val="23"/>
          <w:szCs w:val="23"/>
          <w:lang w:eastAsia="ja-JP"/>
        </w:rPr>
      </w:pPr>
      <w:r w:rsidRPr="00991D06">
        <w:rPr>
          <w:rFonts w:ascii="Yu Mincho" w:eastAsia="Yu Mincho" w:hAnsi="MS Mincho" w:hint="eastAsia"/>
          <w:sz w:val="23"/>
          <w:szCs w:val="23"/>
          <w:lang w:eastAsia="ja-JP"/>
        </w:rPr>
        <w:t xml:space="preserve">　</w:t>
      </w:r>
      <w:r w:rsidRPr="00991D06">
        <w:rPr>
          <w:rFonts w:ascii="Yu Mincho" w:eastAsia="Yu Mincho" w:hAnsi="微軟正黑體" w:hint="eastAsia"/>
          <w:sz w:val="23"/>
          <w:szCs w:val="23"/>
          <w:lang w:eastAsia="ja-JP"/>
        </w:rPr>
        <w:t>今年上半期</w:t>
      </w:r>
      <w:r w:rsidRPr="00991D06">
        <w:rPr>
          <w:rFonts w:ascii="Yu Mincho" w:eastAsia="Yu Mincho" w:hAnsi="MS Mincho" w:hint="eastAsia"/>
          <w:sz w:val="23"/>
          <w:szCs w:val="23"/>
          <w:lang w:eastAsia="ja-JP"/>
        </w:rPr>
        <w:t>、機械輸出額トップ３は順に電子設備が昨年比45.3％増、計測機器が同24.8%増、工作機械が同14.4%増だった。 上半期の機械類輸出国トップ３は順に、中国シェア32.7％、前年同期比40.8％増、米国シェア20.9％、前年同期比21.7％増、日本シェア6.4％、前年同期比10.3％増だった。</w:t>
      </w:r>
    </w:p>
    <w:p w14:paraId="327E2FAB" w14:textId="77777777" w:rsidR="00991D06" w:rsidRPr="00991D06" w:rsidRDefault="00991D06" w:rsidP="008B7678">
      <w:pPr>
        <w:autoSpaceDE w:val="0"/>
        <w:autoSpaceDN w:val="0"/>
        <w:adjustRightInd w:val="0"/>
        <w:spacing w:line="380" w:lineRule="exact"/>
        <w:jc w:val="both"/>
        <w:rPr>
          <w:rFonts w:ascii="Yu Mincho" w:eastAsia="Yu Mincho" w:hAnsi="微軟正黑體"/>
          <w:sz w:val="23"/>
          <w:szCs w:val="23"/>
          <w:lang w:eastAsia="ja-JP"/>
        </w:rPr>
      </w:pPr>
    </w:p>
    <w:p w14:paraId="19771017" w14:textId="77777777" w:rsidR="008B7678" w:rsidRPr="007D35CC" w:rsidRDefault="008B7678" w:rsidP="008B7678">
      <w:pPr>
        <w:autoSpaceDE w:val="0"/>
        <w:autoSpaceDN w:val="0"/>
        <w:adjustRightInd w:val="0"/>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 xml:space="preserve">６月の輸出受注　</w:t>
      </w:r>
      <w:r>
        <w:rPr>
          <w:rFonts w:ascii="微軟正黑體" w:eastAsia="MS Mincho" w:hAnsi="微軟正黑體" w:hint="eastAsia"/>
          <w:b/>
          <w:bCs/>
          <w:color w:val="0070C0"/>
          <w:szCs w:val="26"/>
          <w:lang w:eastAsia="ja-JP"/>
        </w:rPr>
        <w:t>16</w:t>
      </w:r>
      <w:r>
        <w:rPr>
          <w:rFonts w:ascii="微軟正黑體" w:eastAsia="MS Mincho" w:hAnsi="微軟正黑體" w:hint="eastAsia"/>
          <w:b/>
          <w:bCs/>
          <w:color w:val="0070C0"/>
          <w:szCs w:val="26"/>
          <w:lang w:eastAsia="ja-JP"/>
        </w:rPr>
        <w:t>カ月連続黒字</w:t>
      </w:r>
    </w:p>
    <w:p w14:paraId="07B0FD2E" w14:textId="77777777" w:rsidR="008B7678" w:rsidRPr="00991D06" w:rsidRDefault="008B7678" w:rsidP="008B76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991D06">
        <w:rPr>
          <w:rFonts w:ascii="微軟正黑體" w:eastAsia="微軟正黑體" w:hAnsi="微軟正黑體" w:cs="Arial" w:hint="eastAsia"/>
          <w:color w:val="000000" w:themeColor="text1"/>
          <w:sz w:val="22"/>
          <w:lang w:eastAsia="ja-JP"/>
        </w:rPr>
        <w:t>【</w:t>
      </w:r>
      <w:r w:rsidRPr="00991D06">
        <w:rPr>
          <w:rFonts w:ascii="微軟正黑體" w:eastAsia="微軟正黑體" w:hAnsi="微軟正黑體" w:cs="Arial"/>
          <w:color w:val="000000" w:themeColor="text1"/>
          <w:sz w:val="22"/>
          <w:lang w:eastAsia="ja-JP"/>
        </w:rPr>
        <w:t>2021-07-18 </w:t>
      </w:r>
      <w:r w:rsidRPr="00991D06">
        <w:rPr>
          <w:rFonts w:ascii="微軟正黑體" w:eastAsia="微軟正黑體" w:hAnsi="微軟正黑體" w:cs="Arial" w:hint="eastAsia"/>
          <w:color w:val="000000" w:themeColor="text1"/>
          <w:sz w:val="22"/>
          <w:lang w:eastAsia="ja-JP"/>
        </w:rPr>
        <w:t>経済</w:t>
      </w:r>
      <w:r w:rsidRPr="00991D06">
        <w:rPr>
          <w:rFonts w:ascii="微軟正黑體" w:eastAsia="微軟正黑體" w:hAnsi="微軟正黑體" w:cs="Arial"/>
          <w:color w:val="000000" w:themeColor="text1"/>
          <w:sz w:val="22"/>
          <w:lang w:eastAsia="ja-JP"/>
        </w:rPr>
        <w:t>日報</w:t>
      </w:r>
      <w:r w:rsidRPr="00991D06">
        <w:rPr>
          <w:rFonts w:ascii="微軟正黑體" w:eastAsia="微軟正黑體" w:hAnsi="微軟正黑體" w:cs="Arial" w:hint="eastAsia"/>
          <w:color w:val="000000" w:themeColor="text1"/>
          <w:sz w:val="22"/>
          <w:lang w:eastAsia="ja-JP"/>
        </w:rPr>
        <w:t>】</w:t>
      </w:r>
    </w:p>
    <w:p w14:paraId="416826C1" w14:textId="77777777"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経済産業省統計局が20日に6月の輸出受注を公表した。統計局の先月の報告によれば、国内はコロナウィルス感染が第３級警戒体制に入ったが、輸出に影響はなかったようだ。６月の輸出受注金額は525億～540億米ドル、年間28.1%～31.7％増になると予測される。16個月連続の黒字を狙いたい。</w:t>
      </w:r>
    </w:p>
    <w:p w14:paraId="295E0F92" w14:textId="77885EB6"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統計局も今年第２シーズンと上半期の輸出受注金額を予測した。第２シーズンは年間＋34.9％</w:t>
      </w:r>
      <w:r w:rsidR="007B569D" w:rsidRPr="00991D06">
        <w:rPr>
          <w:rFonts w:ascii="Yu Mincho" w:eastAsia="Yu Mincho" w:hAnsi="微軟正黑體" w:hint="eastAsia"/>
          <w:sz w:val="23"/>
          <w:szCs w:val="23"/>
          <w:lang w:eastAsia="ja-JP"/>
        </w:rPr>
        <w:t>～</w:t>
      </w:r>
      <w:r w:rsidRPr="00991D06">
        <w:rPr>
          <w:rFonts w:ascii="Yu Mincho" w:eastAsia="Yu Mincho" w:hAnsi="微軟正黑體" w:hint="eastAsia"/>
          <w:sz w:val="23"/>
          <w:szCs w:val="23"/>
          <w:lang w:eastAsia="ja-JP"/>
        </w:rPr>
        <w:t>36.2％、上半期は+38.6％</w:t>
      </w:r>
      <w:r w:rsidR="007B569D" w:rsidRPr="00991D06">
        <w:rPr>
          <w:rFonts w:ascii="Yu Mincho" w:eastAsia="Yu Mincho" w:hAnsi="微軟正黑體" w:hint="eastAsia"/>
          <w:sz w:val="23"/>
          <w:szCs w:val="23"/>
          <w:lang w:eastAsia="ja-JP"/>
        </w:rPr>
        <w:t>～</w:t>
      </w:r>
      <w:r w:rsidRPr="00991D06">
        <w:rPr>
          <w:rFonts w:ascii="Yu Mincho" w:eastAsia="Yu Mincho" w:hAnsi="微軟正黑體" w:hint="eastAsia"/>
          <w:sz w:val="23"/>
          <w:szCs w:val="23"/>
          <w:lang w:eastAsia="ja-JP"/>
        </w:rPr>
        <w:t>39.3％、６月、第２シーズン及び上半期いずれも過去同期新記録を更新できるかもしれない。</w:t>
      </w:r>
    </w:p>
    <w:p w14:paraId="5B3B9FF8" w14:textId="333C6B40" w:rsidR="008B7678" w:rsidRDefault="008B7678" w:rsidP="008B7678">
      <w:pPr>
        <w:spacing w:line="380" w:lineRule="exact"/>
        <w:jc w:val="both"/>
        <w:rPr>
          <w:rFonts w:ascii="Yu Mincho" w:eastAsia="Yu Mincho" w:hAnsi="MS Mincho"/>
          <w:sz w:val="23"/>
          <w:szCs w:val="23"/>
          <w:lang w:eastAsia="ja-JP"/>
        </w:rPr>
      </w:pPr>
      <w:r w:rsidRPr="00991D06">
        <w:rPr>
          <w:rFonts w:ascii="Yu Mincho" w:eastAsia="Yu Mincho" w:hAnsi="MS Mincho" w:cs="MS PGothic" w:hint="eastAsia"/>
          <w:sz w:val="22"/>
          <w:szCs w:val="22"/>
          <w:lang w:eastAsia="ja-JP"/>
        </w:rPr>
        <w:t xml:space="preserve">　</w:t>
      </w:r>
      <w:r w:rsidRPr="00991D06">
        <w:rPr>
          <w:rFonts w:ascii="Yu Mincho" w:eastAsia="Yu Mincho" w:hAnsi="MS Mincho" w:hint="eastAsia"/>
          <w:sz w:val="23"/>
          <w:szCs w:val="23"/>
          <w:lang w:eastAsia="ja-JP"/>
        </w:rPr>
        <w:t>機械製品においては各国で半導体やプリント基板などの生産機械、自動化装置、工作機械のほか、木工機械や家庭での修理用電動ハンドツールなどの需要があったため年55％増加した。</w:t>
      </w:r>
      <w:r w:rsidRPr="00991D06">
        <w:rPr>
          <w:rFonts w:ascii="Yu Mincho" w:eastAsia="Yu Mincho" w:hAnsi="MS Mincho" w:hint="eastAsia"/>
          <w:sz w:val="23"/>
          <w:szCs w:val="23"/>
          <w:lang w:eastAsia="ja-JP"/>
        </w:rPr>
        <w:lastRenderedPageBreak/>
        <w:t>プラスチック・ゴム製品は80.7％、化学製品は64.1％の増加となり11年ぶりの増加となった。</w:t>
      </w:r>
    </w:p>
    <w:p w14:paraId="5186913A" w14:textId="77777777" w:rsidR="00991D06" w:rsidRPr="008B7678" w:rsidRDefault="00991D06" w:rsidP="008B7678">
      <w:pPr>
        <w:spacing w:line="380" w:lineRule="exact"/>
        <w:jc w:val="both"/>
        <w:rPr>
          <w:rFonts w:ascii="微軟正黑體" w:eastAsia="微軟正黑體" w:hAnsi="微軟正黑體"/>
          <w:sz w:val="23"/>
          <w:szCs w:val="23"/>
          <w:lang w:eastAsia="ja-JP"/>
        </w:rPr>
      </w:pPr>
    </w:p>
    <w:p w14:paraId="11BE880D" w14:textId="77777777" w:rsidR="008B7678" w:rsidRPr="0082495F" w:rsidRDefault="008B7678" w:rsidP="008B7678">
      <w:pPr>
        <w:autoSpaceDE w:val="0"/>
        <w:autoSpaceDN w:val="0"/>
        <w:adjustRightInd w:val="0"/>
        <w:spacing w:line="380" w:lineRule="exact"/>
        <w:rPr>
          <w:rFonts w:ascii="微軟正黑體" w:eastAsia="MS Gothic" w:hAnsi="微軟正黑體"/>
          <w:b/>
          <w:bCs/>
          <w:color w:val="0070C0"/>
          <w:szCs w:val="26"/>
          <w:lang w:eastAsia="ja-JP"/>
        </w:rPr>
      </w:pPr>
      <w:r>
        <w:rPr>
          <w:rFonts w:ascii="微軟正黑體" w:eastAsia="MS Gothic" w:hAnsi="微軟正黑體" w:hint="eastAsia"/>
          <w:b/>
          <w:bCs/>
          <w:color w:val="0070C0"/>
          <w:szCs w:val="26"/>
          <w:lang w:eastAsia="ja-JP"/>
        </w:rPr>
        <w:t>ロボット基金　３つのニッチを保有</w:t>
      </w:r>
    </w:p>
    <w:p w14:paraId="5576231A" w14:textId="77777777" w:rsidR="008B7678" w:rsidRPr="00991D06" w:rsidRDefault="008B7678" w:rsidP="008B76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991D06">
        <w:rPr>
          <w:rFonts w:ascii="微軟正黑體" w:eastAsia="微軟正黑體" w:hAnsi="微軟正黑體" w:cs="Arial" w:hint="eastAsia"/>
          <w:color w:val="000000" w:themeColor="text1"/>
          <w:sz w:val="22"/>
          <w:lang w:eastAsia="ja-JP"/>
        </w:rPr>
        <w:t>【</w:t>
      </w:r>
      <w:r w:rsidRPr="00991D06">
        <w:rPr>
          <w:rFonts w:ascii="微軟正黑體" w:eastAsia="微軟正黑體" w:hAnsi="微軟正黑體" w:cs="Arial"/>
          <w:color w:val="000000" w:themeColor="text1"/>
          <w:sz w:val="22"/>
          <w:lang w:eastAsia="ja-JP"/>
        </w:rPr>
        <w:t xml:space="preserve">2021-07-21 </w:t>
      </w:r>
      <w:r w:rsidRPr="00991D06">
        <w:rPr>
          <w:rFonts w:ascii="微軟正黑體" w:eastAsia="微軟正黑體" w:hAnsi="微軟正黑體" w:cs="Arial" w:hint="eastAsia"/>
          <w:color w:val="000000" w:themeColor="text1"/>
          <w:sz w:val="22"/>
          <w:lang w:eastAsia="ja-JP"/>
        </w:rPr>
        <w:t>経済</w:t>
      </w:r>
      <w:r w:rsidRPr="00991D06">
        <w:rPr>
          <w:rFonts w:ascii="微軟正黑體" w:eastAsia="微軟正黑體" w:hAnsi="微軟正黑體" w:cs="Arial"/>
          <w:color w:val="000000" w:themeColor="text1"/>
          <w:sz w:val="22"/>
          <w:lang w:eastAsia="ja-JP"/>
        </w:rPr>
        <w:t>日報</w:t>
      </w:r>
      <w:r w:rsidRPr="00991D06">
        <w:rPr>
          <w:rFonts w:ascii="微軟正黑體" w:eastAsia="微軟正黑體" w:hAnsi="微軟正黑體" w:cs="Arial" w:hint="eastAsia"/>
          <w:color w:val="000000" w:themeColor="text1"/>
          <w:sz w:val="22"/>
          <w:lang w:eastAsia="ja-JP"/>
        </w:rPr>
        <w:t>】</w:t>
      </w:r>
    </w:p>
    <w:p w14:paraId="5D968A22" w14:textId="694E0DCF"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ポストコロナ時代、世界各地の人手不足が問題となっているが、加えて世界の製造業の再興によりロボットなどの自動化機器の需要が高まっている。市場の指標となる日本製工作機械の受注額は</w:t>
      </w:r>
      <w:r w:rsidR="00F152BC">
        <w:rPr>
          <w:rFonts w:ascii="Yu Mincho" w:eastAsia="Yu Mincho" w:hAnsi="微軟正黑體" w:hint="eastAsia"/>
          <w:sz w:val="23"/>
          <w:szCs w:val="23"/>
          <w:lang w:eastAsia="ja-JP"/>
        </w:rPr>
        <w:t>３</w:t>
      </w:r>
      <w:r w:rsidRPr="00991D06">
        <w:rPr>
          <w:rFonts w:ascii="Yu Mincho" w:eastAsia="Yu Mincho" w:hAnsi="微軟正黑體" w:hint="eastAsia"/>
          <w:sz w:val="23"/>
          <w:szCs w:val="23"/>
          <w:lang w:eastAsia="ja-JP"/>
        </w:rPr>
        <w:t>ヶ月連続で倍増。</w:t>
      </w:r>
    </w:p>
    <w:p w14:paraId="7457B285" w14:textId="7F07BD25"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日本工作機械工業会によると、</w:t>
      </w:r>
      <w:r w:rsidR="00F152BC">
        <w:rPr>
          <w:rFonts w:ascii="Yu Mincho" w:eastAsia="Yu Mincho" w:hAnsi="微軟正黑體" w:hint="eastAsia"/>
          <w:sz w:val="23"/>
          <w:szCs w:val="23"/>
          <w:lang w:eastAsia="ja-JP"/>
        </w:rPr>
        <w:t>６</w:t>
      </w:r>
      <w:r w:rsidRPr="00991D06">
        <w:rPr>
          <w:rFonts w:ascii="Yu Mincho" w:eastAsia="Yu Mincho" w:hAnsi="微軟正黑體" w:hint="eastAsia"/>
          <w:sz w:val="23"/>
          <w:szCs w:val="23"/>
          <w:lang w:eastAsia="ja-JP"/>
        </w:rPr>
        <w:t>月の工具機械の受注額は2018年12月以来の過去最高を記録し年率96.6%</w:t>
      </w:r>
      <w:r w:rsidRPr="00991D06">
        <w:rPr>
          <w:rFonts w:ascii="Yu Mincho" w:eastAsia="Yu Mincho" w:hAnsi="Segoe UI Symbol" w:cs="Segoe UI Symbol" w:hint="eastAsia"/>
          <w:sz w:val="23"/>
          <w:szCs w:val="23"/>
          <w:lang w:eastAsia="ja-JP"/>
        </w:rPr>
        <w:t>増</w:t>
      </w:r>
      <w:r w:rsidRPr="00991D06">
        <w:rPr>
          <w:rFonts w:ascii="Yu Mincho" w:eastAsia="Yu Mincho" w:hAnsi="微軟正黑體" w:hint="eastAsia"/>
          <w:sz w:val="23"/>
          <w:szCs w:val="23"/>
          <w:lang w:eastAsia="ja-JP"/>
        </w:rPr>
        <w:t>となった。第一金世界AIロボット自動化</w:t>
      </w:r>
      <w:r w:rsidRPr="00991D06">
        <w:rPr>
          <w:rFonts w:ascii="細明體" w:eastAsia="細明體" w:hAnsi="細明體" w:cs="細明體" w:hint="eastAsia"/>
          <w:sz w:val="23"/>
          <w:szCs w:val="23"/>
          <w:lang w:eastAsia="ja-JP"/>
        </w:rPr>
        <w:t>產</w:t>
      </w:r>
      <w:r w:rsidRPr="00991D06">
        <w:rPr>
          <w:rFonts w:ascii="Yu Mincho" w:eastAsia="Yu Mincho" w:hAnsi="MS Gothic" w:cs="MS Gothic" w:hint="eastAsia"/>
          <w:sz w:val="23"/>
          <w:szCs w:val="23"/>
          <w:lang w:eastAsia="ja-JP"/>
        </w:rPr>
        <w:t>業基金マネージャー陳世</w:t>
      </w:r>
      <w:r w:rsidRPr="00991D06">
        <w:rPr>
          <w:rFonts w:ascii="Yu Mincho" w:eastAsia="Yu Mincho" w:hAnsi="微軟正黑體" w:hint="eastAsia"/>
          <w:sz w:val="23"/>
          <w:szCs w:val="23"/>
          <w:lang w:eastAsia="ja-JP"/>
        </w:rPr>
        <w:t>杰氏は「世界経済が新型インフルエンザの影響から回復しつつあり消費者の需要が増加、工場も起動し始めたことで工具機械の需要が高まり</w:t>
      </w:r>
      <w:r w:rsidR="00F152BC">
        <w:rPr>
          <w:rFonts w:ascii="Yu Mincho" w:eastAsia="Yu Mincho" w:hAnsi="微軟正黑體" w:hint="eastAsia"/>
          <w:sz w:val="23"/>
          <w:szCs w:val="23"/>
          <w:lang w:eastAsia="ja-JP"/>
        </w:rPr>
        <w:t>４</w:t>
      </w:r>
      <w:r w:rsidRPr="00991D06">
        <w:rPr>
          <w:rFonts w:ascii="Yu Mincho" w:eastAsia="Yu Mincho" w:hAnsi="微軟正黑體" w:hint="eastAsia"/>
          <w:sz w:val="23"/>
          <w:szCs w:val="23"/>
          <w:lang w:eastAsia="ja-JP"/>
        </w:rPr>
        <w:t>月の受注額の年間成長率はすでに100％を超えている」と語った。このすさまじい増加傾向は下半期まで続くと予想される。</w:t>
      </w:r>
    </w:p>
    <w:p w14:paraId="3ED27683" w14:textId="3B0A5667" w:rsidR="008B7678" w:rsidRPr="00991D06"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この10年間、世界はこれまで金融クライシス、欧州債務危機、米中貿易戦争などさまざまな試練を経験してきた。景気回復後の</w:t>
      </w:r>
      <w:r w:rsidR="00F152BC">
        <w:rPr>
          <w:rFonts w:ascii="Yu Mincho" w:eastAsia="Yu Mincho" w:hAnsi="微軟正黑體" w:hint="eastAsia"/>
          <w:sz w:val="23"/>
          <w:szCs w:val="23"/>
          <w:lang w:eastAsia="ja-JP"/>
        </w:rPr>
        <w:t>３</w:t>
      </w:r>
      <w:r w:rsidRPr="00991D06">
        <w:rPr>
          <w:rFonts w:ascii="Yu Mincho" w:eastAsia="Yu Mincho" w:hAnsi="微軟正黑體" w:hint="eastAsia"/>
          <w:sz w:val="23"/>
          <w:szCs w:val="23"/>
          <w:lang w:eastAsia="ja-JP"/>
        </w:rPr>
        <w:t>ヶ月間、</w:t>
      </w:r>
      <w:r w:rsidR="00F152BC">
        <w:rPr>
          <w:rFonts w:ascii="Yu Mincho" w:eastAsia="Yu Mincho" w:hAnsi="微軟正黑體" w:hint="eastAsia"/>
          <w:sz w:val="23"/>
          <w:szCs w:val="23"/>
          <w:lang w:eastAsia="ja-JP"/>
        </w:rPr>
        <w:t>６</w:t>
      </w:r>
      <w:r w:rsidRPr="00991D06">
        <w:rPr>
          <w:rFonts w:ascii="Yu Mincho" w:eastAsia="Yu Mincho" w:hAnsi="微軟正黑體" w:hint="eastAsia"/>
          <w:sz w:val="23"/>
          <w:szCs w:val="23"/>
          <w:lang w:eastAsia="ja-JP"/>
        </w:rPr>
        <w:t>ヶ月間、</w:t>
      </w:r>
      <w:r w:rsidR="00F152BC">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年間で、ロボット株価指数はそれぞれ平均10.7％、25.4％、45.8％上昇しており、緩やかな上昇傾向を示している。しかも</w:t>
      </w:r>
      <w:r w:rsidR="00F152BC">
        <w:rPr>
          <w:rFonts w:ascii="Yu Mincho" w:eastAsia="Yu Mincho" w:hAnsi="微軟正黑體" w:hint="eastAsia"/>
          <w:sz w:val="23"/>
          <w:szCs w:val="23"/>
          <w:lang w:eastAsia="ja-JP"/>
        </w:rPr>
        <w:t>６</w:t>
      </w:r>
      <w:r w:rsidRPr="00991D06">
        <w:rPr>
          <w:rFonts w:ascii="Yu Mincho" w:eastAsia="Yu Mincho" w:hAnsi="微軟正黑體" w:hint="eastAsia"/>
          <w:sz w:val="23"/>
          <w:szCs w:val="23"/>
          <w:lang w:eastAsia="ja-JP"/>
        </w:rPr>
        <w:t>ヶ月、１年の上昇率は100％に達した。</w:t>
      </w:r>
    </w:p>
    <w:p w14:paraId="1004CE62" w14:textId="6045ED70" w:rsidR="008B7678" w:rsidRDefault="008B7678"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陳世杰氏は「今回のコロナ禍の回復状況を見ると、ロボット指数は</w:t>
      </w:r>
      <w:r w:rsidR="00F152BC">
        <w:rPr>
          <w:rFonts w:ascii="Yu Mincho" w:eastAsia="Yu Mincho" w:hAnsi="微軟正黑體" w:hint="eastAsia"/>
          <w:sz w:val="23"/>
          <w:szCs w:val="23"/>
          <w:lang w:eastAsia="ja-JP"/>
        </w:rPr>
        <w:t>５</w:t>
      </w:r>
      <w:r w:rsidRPr="00991D06">
        <w:rPr>
          <w:rFonts w:ascii="Yu Mincho" w:eastAsia="Yu Mincho" w:hAnsi="微軟正黑體" w:hint="eastAsia"/>
          <w:sz w:val="23"/>
          <w:szCs w:val="23"/>
          <w:lang w:eastAsia="ja-JP"/>
        </w:rPr>
        <w:t>月中旬から波のようにローポイントから上昇し、ここ</w:t>
      </w:r>
      <w:r w:rsidR="00F152BC">
        <w:rPr>
          <w:rFonts w:ascii="Yu Mincho" w:eastAsia="Yu Mincho" w:hAnsi="微軟正黑體" w:hint="eastAsia"/>
          <w:sz w:val="23"/>
          <w:szCs w:val="23"/>
          <w:lang w:eastAsia="ja-JP"/>
        </w:rPr>
        <w:t>２</w:t>
      </w:r>
      <w:r w:rsidRPr="00991D06">
        <w:rPr>
          <w:rFonts w:ascii="Yu Mincho" w:eastAsia="Yu Mincho" w:hAnsi="微軟正黑體" w:hint="eastAsia"/>
          <w:sz w:val="23"/>
          <w:szCs w:val="23"/>
          <w:lang w:eastAsia="ja-JP"/>
        </w:rPr>
        <w:t>ヶ月近くまで累積上昇率は9.2%と、過去の経験とほぼ一致している」と指摘する。</w:t>
      </w:r>
    </w:p>
    <w:p w14:paraId="7CB63D01" w14:textId="77777777" w:rsidR="00991D06" w:rsidRPr="00991D06" w:rsidRDefault="00991D06" w:rsidP="008B7678">
      <w:pPr>
        <w:autoSpaceDE w:val="0"/>
        <w:autoSpaceDN w:val="0"/>
        <w:adjustRightInd w:val="0"/>
        <w:spacing w:line="380" w:lineRule="exact"/>
        <w:ind w:firstLineChars="100" w:firstLine="230"/>
        <w:jc w:val="both"/>
        <w:rPr>
          <w:rFonts w:ascii="Yu Mincho" w:eastAsia="Yu Mincho" w:hAnsi="微軟正黑體"/>
          <w:sz w:val="23"/>
          <w:szCs w:val="23"/>
          <w:lang w:eastAsia="ja-JP"/>
        </w:rPr>
      </w:pPr>
    </w:p>
    <w:p w14:paraId="4BCDD0BA" w14:textId="77777777" w:rsidR="008B7678" w:rsidRPr="004E3B91" w:rsidRDefault="008B7678" w:rsidP="008B7678">
      <w:pPr>
        <w:autoSpaceDE w:val="0"/>
        <w:autoSpaceDN w:val="0"/>
        <w:adjustRightInd w:val="0"/>
        <w:spacing w:line="380" w:lineRule="exact"/>
        <w:rPr>
          <w:rFonts w:ascii="微軟正黑體" w:eastAsia="MS Gothic" w:hAnsi="微軟正黑體"/>
          <w:b/>
          <w:bCs/>
          <w:color w:val="0070C0"/>
          <w:szCs w:val="26"/>
          <w:lang w:eastAsia="ja-JP"/>
        </w:rPr>
      </w:pPr>
      <w:r>
        <w:rPr>
          <w:rFonts w:ascii="微軟正黑體" w:eastAsia="MS Gothic" w:hAnsi="微軟正黑體" w:hint="eastAsia"/>
          <w:b/>
          <w:bCs/>
          <w:color w:val="0070C0"/>
          <w:szCs w:val="26"/>
          <w:lang w:eastAsia="ja-JP"/>
        </w:rPr>
        <w:t>輸出の絶好調で人手のニーズにも歓喜　伝統産業職求人</w:t>
      </w:r>
      <w:r w:rsidRPr="0003187E">
        <w:rPr>
          <w:rFonts w:ascii="微軟正黑體" w:eastAsia="MS Gothic" w:hAnsi="微軟正黑體" w:hint="eastAsia"/>
          <w:b/>
          <w:bCs/>
          <w:color w:val="0070C0"/>
          <w:szCs w:val="26"/>
          <w:lang w:eastAsia="ja-JP"/>
        </w:rPr>
        <w:t>は年間</w:t>
      </w:r>
      <w:r>
        <w:rPr>
          <w:rFonts w:ascii="微軟正黑體" w:eastAsia="MS Gothic" w:hAnsi="微軟正黑體" w:hint="eastAsia"/>
          <w:b/>
          <w:bCs/>
          <w:color w:val="0070C0"/>
          <w:szCs w:val="26"/>
          <w:lang w:eastAsia="ja-JP"/>
        </w:rPr>
        <w:t>５割増</w:t>
      </w:r>
    </w:p>
    <w:p w14:paraId="31CD3E05" w14:textId="77777777" w:rsidR="008B7678" w:rsidRPr="00AA056E" w:rsidRDefault="008B7678" w:rsidP="008B76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w:t>
      </w:r>
      <w:r>
        <w:rPr>
          <w:rFonts w:ascii="微軟正黑體" w:eastAsia="微軟正黑體" w:hAnsi="微軟正黑體" w:cs="Arial"/>
          <w:color w:val="000000" w:themeColor="text1"/>
          <w:sz w:val="22"/>
          <w:lang w:eastAsia="ja-JP"/>
        </w:rPr>
        <w:t>021-07-22</w:t>
      </w:r>
      <w:r w:rsidRPr="00EA48CF">
        <w:rPr>
          <w:rFonts w:ascii="微軟正黑體" w:eastAsia="微軟正黑體" w:hAnsi="微軟正黑體" w:cs="Arial"/>
          <w:color w:val="000000" w:themeColor="text1"/>
          <w:sz w:val="22"/>
          <w:lang w:eastAsia="ja-JP"/>
        </w:rPr>
        <w:t> </w:t>
      </w:r>
      <w:r>
        <w:rPr>
          <w:rFonts w:ascii="微軟正黑體" w:eastAsia="微軟正黑體" w:hAnsi="微軟正黑體" w:cs="Arial"/>
          <w:color w:val="000000" w:themeColor="text1"/>
          <w:sz w:val="22"/>
          <w:lang w:eastAsia="ja-JP"/>
        </w:rPr>
        <w:t>経済</w:t>
      </w:r>
      <w:r w:rsidRPr="00EA48CF">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23147D5" w14:textId="5E0EF8F0" w:rsidR="008B7678" w:rsidRPr="00991D06" w:rsidRDefault="008B7678" w:rsidP="00991D06">
      <w:pPr>
        <w:autoSpaceDE w:val="0"/>
        <w:autoSpaceDN w:val="0"/>
        <w:adjustRightInd w:val="0"/>
        <w:spacing w:line="380" w:lineRule="exact"/>
        <w:ind w:firstLineChars="100" w:firstLine="230"/>
        <w:jc w:val="both"/>
        <w:rPr>
          <w:rFonts w:ascii="Yu Mincho" w:eastAsia="Yu Mincho" w:hAnsi="微軟正黑體"/>
          <w:bCs/>
          <w:sz w:val="23"/>
          <w:szCs w:val="23"/>
          <w:lang w:eastAsia="ja-JP"/>
        </w:rPr>
      </w:pPr>
      <w:r w:rsidRPr="00991D06">
        <w:rPr>
          <w:rFonts w:ascii="Yu Mincho" w:eastAsia="Yu Mincho" w:hAnsi="微軟正黑體" w:hint="eastAsia"/>
          <w:bCs/>
          <w:sz w:val="23"/>
          <w:szCs w:val="23"/>
          <w:lang w:eastAsia="ja-JP"/>
        </w:rPr>
        <w:t>国内の警戒体制は</w:t>
      </w:r>
      <w:r w:rsidR="007B569D">
        <w:rPr>
          <w:rFonts w:ascii="Yu Mincho" w:eastAsia="Yu Mincho" w:hAnsi="微軟正黑體" w:hint="eastAsia"/>
          <w:bCs/>
          <w:sz w:val="23"/>
          <w:szCs w:val="23"/>
          <w:lang w:eastAsia="ja-JP"/>
        </w:rPr>
        <w:t>相変わらず三級で内需の業績は再び大きな打撃となった。しかし台湾総</w:t>
      </w:r>
      <w:r w:rsidRPr="00991D06">
        <w:rPr>
          <w:rFonts w:ascii="Yu Mincho" w:eastAsia="Yu Mincho" w:hAnsi="微軟正黑體" w:hint="eastAsia"/>
          <w:bCs/>
          <w:sz w:val="23"/>
          <w:szCs w:val="23"/>
          <w:lang w:eastAsia="ja-JP"/>
        </w:rPr>
        <w:t>合研究院によると、主要国で流行が抑制され始めたことにより世界経済は回復に向かっている。これにより台湾の生産と輸出は引き続き好調で上半期に過去最高を記録しただけでなく、下半期伝統的なピークシーズンを迎えたことに伴って引き続き輸出志向が続くと予想される。1111人材バンクのスポークスマンである黄</w:t>
      </w:r>
      <w:r w:rsidR="001166B6" w:rsidRPr="00991D06">
        <w:rPr>
          <w:rFonts w:ascii="Yu Mincho" w:eastAsia="Yu Mincho" w:hAnsi="微軟正黑體" w:hint="eastAsia"/>
          <w:bCs/>
          <w:sz w:val="23"/>
          <w:szCs w:val="23"/>
          <w:lang w:eastAsia="ja-JP"/>
        </w:rPr>
        <w:t>若薇</w:t>
      </w:r>
      <w:r w:rsidRPr="00991D06">
        <w:rPr>
          <w:rFonts w:ascii="Yu Mincho" w:eastAsia="Yu Mincho" w:hAnsi="微軟正黑體" w:hint="eastAsia"/>
          <w:bCs/>
          <w:sz w:val="23"/>
          <w:szCs w:val="23"/>
          <w:lang w:eastAsia="ja-JP"/>
        </w:rPr>
        <w:t>氏によると伝統産業の好業績もまた業界の人材需要を押し上げているという。</w:t>
      </w:r>
    </w:p>
    <w:p w14:paraId="1DAF918C" w14:textId="125E0BB1" w:rsidR="008B7678" w:rsidRPr="00991D06" w:rsidRDefault="008B7678" w:rsidP="00991D06">
      <w:pPr>
        <w:autoSpaceDE w:val="0"/>
        <w:autoSpaceDN w:val="0"/>
        <w:adjustRightInd w:val="0"/>
        <w:spacing w:line="380" w:lineRule="exact"/>
        <w:ind w:firstLineChars="100" w:firstLine="230"/>
        <w:jc w:val="both"/>
        <w:rPr>
          <w:rFonts w:ascii="Yu Mincho" w:eastAsia="Yu Mincho" w:hAnsi="微軟正黑體"/>
          <w:bCs/>
          <w:sz w:val="23"/>
          <w:szCs w:val="23"/>
          <w:lang w:eastAsia="ja-JP"/>
        </w:rPr>
      </w:pPr>
      <w:r w:rsidRPr="00991D06">
        <w:rPr>
          <w:rFonts w:ascii="Yu Mincho" w:eastAsia="Yu Mincho" w:hAnsi="微軟正黑體" w:hint="eastAsia"/>
          <w:bCs/>
          <w:sz w:val="23"/>
          <w:szCs w:val="23"/>
          <w:lang w:eastAsia="ja-JP"/>
        </w:rPr>
        <w:t>経済省が20日に発表した</w:t>
      </w:r>
      <w:r w:rsidR="00F152BC">
        <w:rPr>
          <w:rFonts w:ascii="Yu Mincho" w:eastAsia="Yu Mincho" w:hAnsi="微軟正黑體" w:hint="eastAsia"/>
          <w:bCs/>
          <w:sz w:val="23"/>
          <w:szCs w:val="23"/>
          <w:lang w:eastAsia="ja-JP"/>
        </w:rPr>
        <w:t>６</w:t>
      </w:r>
      <w:r w:rsidRPr="00991D06">
        <w:rPr>
          <w:rFonts w:ascii="Yu Mincho" w:eastAsia="Yu Mincho" w:hAnsi="微軟正黑體" w:hint="eastAsia"/>
          <w:bCs/>
          <w:sz w:val="23"/>
          <w:szCs w:val="23"/>
          <w:lang w:eastAsia="ja-JP"/>
        </w:rPr>
        <w:t>月の輸出受注額は537億3,000万米ドルで、同時期としては過去最高となり年率でも31.1％増と16ヵ月連続で増加した。 特筆すべきは第</w:t>
      </w:r>
      <w:r w:rsidR="00F152BC">
        <w:rPr>
          <w:rFonts w:ascii="Yu Mincho" w:eastAsia="Yu Mincho" w:hAnsi="微軟正黑體" w:hint="eastAsia"/>
          <w:bCs/>
          <w:sz w:val="23"/>
          <w:szCs w:val="23"/>
          <w:lang w:eastAsia="ja-JP"/>
        </w:rPr>
        <w:t>２</w:t>
      </w:r>
      <w:r w:rsidRPr="00991D06">
        <w:rPr>
          <w:rFonts w:ascii="Yu Mincho" w:eastAsia="Yu Mincho" w:hAnsi="微軟正黑體" w:hint="eastAsia"/>
          <w:bCs/>
          <w:sz w:val="23"/>
          <w:szCs w:val="23"/>
          <w:lang w:eastAsia="ja-JP"/>
        </w:rPr>
        <w:t>シーズンと上半期の輸出受注額がともに過去最高を記録したことで、今回の輸出受注は「三喜」となった。</w:t>
      </w:r>
    </w:p>
    <w:p w14:paraId="0036CC8D" w14:textId="5ACD30D7" w:rsidR="008B7678" w:rsidRDefault="008B7678" w:rsidP="00991D06">
      <w:pPr>
        <w:autoSpaceDE w:val="0"/>
        <w:autoSpaceDN w:val="0"/>
        <w:adjustRightInd w:val="0"/>
        <w:spacing w:line="380" w:lineRule="exact"/>
        <w:ind w:firstLineChars="100" w:firstLine="230"/>
        <w:jc w:val="both"/>
        <w:rPr>
          <w:rFonts w:ascii="Yu Mincho" w:eastAsia="Yu Mincho" w:hAnsi="微軟正黑體"/>
          <w:bCs/>
          <w:sz w:val="23"/>
          <w:szCs w:val="23"/>
          <w:lang w:eastAsia="ja-JP"/>
        </w:rPr>
      </w:pPr>
      <w:r w:rsidRPr="00991D06">
        <w:rPr>
          <w:rFonts w:ascii="Yu Mincho" w:eastAsia="Yu Mincho" w:hAnsi="微軟正黑體" w:hint="eastAsia"/>
          <w:bCs/>
          <w:sz w:val="23"/>
          <w:szCs w:val="23"/>
          <w:lang w:eastAsia="ja-JP"/>
        </w:rPr>
        <w:t>さらに黃若薇氏は、経済部が</w:t>
      </w:r>
      <w:r w:rsidR="00F152BC">
        <w:rPr>
          <w:rFonts w:ascii="Yu Mincho" w:eastAsia="Yu Mincho" w:hAnsi="微軟正黑體" w:hint="eastAsia"/>
          <w:bCs/>
          <w:sz w:val="23"/>
          <w:szCs w:val="23"/>
          <w:lang w:eastAsia="ja-JP"/>
        </w:rPr>
        <w:t>５</w:t>
      </w:r>
      <w:r w:rsidRPr="00991D06">
        <w:rPr>
          <w:rFonts w:ascii="Yu Mincho" w:eastAsia="Yu Mincho" w:hAnsi="微軟正黑體" w:hint="eastAsia"/>
          <w:bCs/>
          <w:sz w:val="23"/>
          <w:szCs w:val="23"/>
          <w:lang w:eastAsia="ja-JP"/>
        </w:rPr>
        <w:t>月に発表した工業生産指数を引き合いに出し、機械設備生産指数の32.42%増、金属産業の24.22%増、自動車・パーツが49.81%増など、伝統産業すべてのカテゴリーにおいて年間成長率が前年同期比20%を超えたことを指摘した。</w:t>
      </w:r>
    </w:p>
    <w:p w14:paraId="764F5CFA" w14:textId="609FA97D" w:rsidR="00991D06" w:rsidRDefault="00991D06" w:rsidP="00991D06">
      <w:pPr>
        <w:autoSpaceDE w:val="0"/>
        <w:autoSpaceDN w:val="0"/>
        <w:adjustRightInd w:val="0"/>
        <w:spacing w:line="380" w:lineRule="exact"/>
        <w:ind w:firstLineChars="100" w:firstLine="230"/>
        <w:jc w:val="both"/>
        <w:rPr>
          <w:rFonts w:ascii="Yu Mincho" w:eastAsia="Yu Mincho" w:hAnsi="微軟正黑體"/>
          <w:bCs/>
          <w:sz w:val="23"/>
          <w:szCs w:val="23"/>
          <w:lang w:eastAsia="ja-JP"/>
        </w:rPr>
      </w:pPr>
    </w:p>
    <w:p w14:paraId="68360D0E" w14:textId="77777777" w:rsidR="00D60351" w:rsidRPr="00991D06" w:rsidRDefault="00D60351" w:rsidP="00991D06">
      <w:pPr>
        <w:autoSpaceDE w:val="0"/>
        <w:autoSpaceDN w:val="0"/>
        <w:adjustRightInd w:val="0"/>
        <w:spacing w:line="380" w:lineRule="exact"/>
        <w:ind w:firstLineChars="100" w:firstLine="230"/>
        <w:jc w:val="both"/>
        <w:rPr>
          <w:rFonts w:ascii="Yu Mincho" w:eastAsia="Yu Mincho" w:hAnsi="微軟正黑體"/>
          <w:bCs/>
          <w:sz w:val="23"/>
          <w:szCs w:val="23"/>
          <w:lang w:eastAsia="ja-JP"/>
        </w:rPr>
      </w:pPr>
    </w:p>
    <w:p w14:paraId="6C726385" w14:textId="77777777" w:rsidR="00676750" w:rsidRPr="001669A5" w:rsidRDefault="00676750" w:rsidP="00676750">
      <w:pPr>
        <w:autoSpaceDE w:val="0"/>
        <w:autoSpaceDN w:val="0"/>
        <w:adjustRightInd w:val="0"/>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lastRenderedPageBreak/>
        <w:t>機械設備前七ヶ月の輸出　急伸</w:t>
      </w:r>
    </w:p>
    <w:p w14:paraId="7B60C7EB" w14:textId="77777777" w:rsidR="00676750" w:rsidRPr="002B05B3" w:rsidRDefault="00676750" w:rsidP="0067675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2021-08-11</w:t>
      </w:r>
      <w:r w:rsidRPr="003B433D">
        <w:rPr>
          <w:rFonts w:ascii="微軟正黑體" w:eastAsia="微軟正黑體" w:hAnsi="微軟正黑體" w:cs="Arial"/>
          <w:color w:val="000000" w:themeColor="text1"/>
          <w:sz w:val="22"/>
          <w:lang w:eastAsia="ja-JP"/>
        </w:rPr>
        <w:t> </w:t>
      </w:r>
      <w:r>
        <w:rPr>
          <w:rFonts w:ascii="微軟正黑體" w:eastAsia="微軟正黑體" w:hAnsi="微軟正黑體" w:cs="Arial"/>
          <w:color w:val="000000" w:themeColor="text1"/>
          <w:sz w:val="22"/>
          <w:lang w:eastAsia="ja-JP"/>
        </w:rPr>
        <w:t>経済</w:t>
      </w:r>
      <w:r w:rsidRPr="003B433D">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6EF1908F" w14:textId="3B3AE6BB" w:rsidR="00676750" w:rsidRPr="00991D06" w:rsidRDefault="00676750" w:rsidP="00676750">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台湾機械工業会が昨日発表したところによると、今年</w:t>
      </w:r>
      <w:r w:rsidR="00F152BC">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w:t>
      </w:r>
      <w:r w:rsidR="00F152BC">
        <w:rPr>
          <w:rFonts w:ascii="Yu Mincho" w:eastAsia="Yu Mincho" w:hAnsi="微軟正黑體" w:hint="eastAsia"/>
          <w:sz w:val="23"/>
          <w:szCs w:val="23"/>
          <w:lang w:eastAsia="ja-JP"/>
        </w:rPr>
        <w:t>７</w:t>
      </w:r>
      <w:r w:rsidRPr="00991D06">
        <w:rPr>
          <w:rFonts w:ascii="Yu Mincho" w:eastAsia="Yu Mincho" w:hAnsi="微軟正黑體" w:hint="eastAsia"/>
          <w:sz w:val="23"/>
          <w:szCs w:val="23"/>
          <w:lang w:eastAsia="ja-JP"/>
        </w:rPr>
        <w:t>月の機械・設備の輸出額は185億5,600万米ドル（年率28.1％増）、新台湾ドルでは5,225億6,200万台湾ドル（年率20.4％増）となり、同時期としては過去最高を記録した。 機械・設備の輸出は</w:t>
      </w:r>
      <w:r w:rsidR="00F152BC">
        <w:rPr>
          <w:rFonts w:ascii="Yu Mincho" w:eastAsia="Yu Mincho" w:hAnsi="微軟正黑體" w:hint="eastAsia"/>
          <w:sz w:val="23"/>
          <w:szCs w:val="23"/>
          <w:lang w:eastAsia="ja-JP"/>
        </w:rPr>
        <w:t>７</w:t>
      </w:r>
      <w:r w:rsidRPr="00991D06">
        <w:rPr>
          <w:rFonts w:ascii="Yu Mincho" w:eastAsia="Yu Mincho" w:hAnsi="微軟正黑體" w:hint="eastAsia"/>
          <w:sz w:val="23"/>
          <w:szCs w:val="23"/>
          <w:lang w:eastAsia="ja-JP"/>
        </w:rPr>
        <w:t>ヶ月連続で</w:t>
      </w:r>
      <w:r w:rsidR="00F152BC">
        <w:rPr>
          <w:rFonts w:ascii="Yu Mincho" w:eastAsia="Yu Mincho" w:hAnsi="微軟正黑體" w:hint="eastAsia"/>
          <w:sz w:val="23"/>
          <w:szCs w:val="23"/>
          <w:lang w:eastAsia="ja-JP"/>
        </w:rPr>
        <w:t>２</w:t>
      </w:r>
      <w:r w:rsidRPr="00991D06">
        <w:rPr>
          <w:rFonts w:ascii="Yu Mincho" w:eastAsia="Yu Mincho" w:hAnsi="微軟正黑體" w:hint="eastAsia"/>
          <w:sz w:val="23"/>
          <w:szCs w:val="23"/>
          <w:lang w:eastAsia="ja-JP"/>
        </w:rPr>
        <w:t>桁の伸び、台湾の機械産業が引き続き好調であることを示した。</w:t>
      </w:r>
    </w:p>
    <w:p w14:paraId="5187314B" w14:textId="3C76A5B7" w:rsidR="00676750" w:rsidRPr="00991D06" w:rsidRDefault="00676750" w:rsidP="00676750">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台湾機械工業会理事長の魏燦文氏は「7月の機械輸出額は28.01億米ドル（年率33.8%増）、新台湾ドルでは781億11億台湾ドル（年率26.2%増）となり、昨年</w:t>
      </w:r>
      <w:r w:rsidR="00F152BC">
        <w:rPr>
          <w:rFonts w:ascii="Yu Mincho" w:eastAsia="Yu Mincho" w:hAnsi="微軟正黑體" w:hint="eastAsia"/>
          <w:sz w:val="23"/>
          <w:szCs w:val="23"/>
          <w:lang w:eastAsia="ja-JP"/>
        </w:rPr>
        <w:t>９</w:t>
      </w:r>
      <w:r w:rsidRPr="00991D06">
        <w:rPr>
          <w:rFonts w:ascii="Yu Mincho" w:eastAsia="Yu Mincho" w:hAnsi="微軟正黑體" w:hint="eastAsia"/>
          <w:sz w:val="23"/>
          <w:szCs w:val="23"/>
          <w:lang w:eastAsia="ja-JP"/>
        </w:rPr>
        <w:t>月から11ヵ月連続で増加、今年</w:t>
      </w:r>
      <w:r w:rsidR="00142FF7">
        <w:rPr>
          <w:rFonts w:ascii="Yu Mincho" w:eastAsia="Yu Mincho" w:hAnsi="微軟正黑體" w:hint="eastAsia"/>
          <w:sz w:val="23"/>
          <w:szCs w:val="23"/>
          <w:lang w:eastAsia="ja-JP"/>
        </w:rPr>
        <w:t>５</w:t>
      </w:r>
      <w:r w:rsidRPr="00991D06">
        <w:rPr>
          <w:rFonts w:ascii="Yu Mincho" w:eastAsia="Yu Mincho" w:hAnsi="微軟正黑體" w:hint="eastAsia"/>
          <w:sz w:val="23"/>
          <w:szCs w:val="23"/>
          <w:lang w:eastAsia="ja-JP"/>
        </w:rPr>
        <w:t>月に次いで</w:t>
      </w:r>
      <w:r w:rsidR="00F152BC">
        <w:rPr>
          <w:rFonts w:ascii="Yu Mincho" w:eastAsia="Yu Mincho" w:hAnsi="微軟正黑體" w:hint="eastAsia"/>
          <w:sz w:val="23"/>
          <w:szCs w:val="23"/>
          <w:lang w:eastAsia="ja-JP"/>
        </w:rPr>
        <w:t>２</w:t>
      </w:r>
      <w:r w:rsidRPr="00991D06">
        <w:rPr>
          <w:rFonts w:ascii="Yu Mincho" w:eastAsia="Yu Mincho" w:hAnsi="微軟正黑體" w:hint="eastAsia"/>
          <w:sz w:val="23"/>
          <w:szCs w:val="23"/>
          <w:lang w:eastAsia="ja-JP"/>
        </w:rPr>
        <w:t>番目に高い輸出額となる29.15億台湾ドルを記録した」と述べた。</w:t>
      </w:r>
    </w:p>
    <w:p w14:paraId="77F827C4" w14:textId="1784EC21" w:rsidR="00676750" w:rsidRPr="00991D06" w:rsidRDefault="00676750" w:rsidP="00676750">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今年</w:t>
      </w:r>
      <w:r w:rsidR="00F152BC">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w:t>
      </w:r>
      <w:r w:rsidR="00F152BC">
        <w:rPr>
          <w:rFonts w:ascii="Yu Mincho" w:eastAsia="Yu Mincho" w:hAnsi="微軟正黑體" w:hint="eastAsia"/>
          <w:sz w:val="23"/>
          <w:szCs w:val="23"/>
          <w:lang w:eastAsia="ja-JP"/>
        </w:rPr>
        <w:t>７</w:t>
      </w:r>
      <w:r w:rsidRPr="00991D06">
        <w:rPr>
          <w:rFonts w:ascii="Yu Mincho" w:eastAsia="Yu Mincho" w:hAnsi="微軟正黑體" w:hint="eastAsia"/>
          <w:sz w:val="23"/>
          <w:szCs w:val="23"/>
          <w:lang w:eastAsia="ja-JP"/>
        </w:rPr>
        <w:t>月の輸出額上位3製品は、電子機器（15％）が＋44.6％、検査・計測機器（13.6％）が＋24.9％、動力コンポーネント（8.1％）が＋45.6％となっている。</w:t>
      </w:r>
      <w:r w:rsidR="00142FF7">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w:t>
      </w:r>
      <w:r w:rsidR="00142FF7">
        <w:rPr>
          <w:rFonts w:ascii="Yu Mincho" w:eastAsia="Yu Mincho" w:hAnsi="微軟正黑體" w:hint="eastAsia"/>
          <w:sz w:val="23"/>
          <w:szCs w:val="23"/>
          <w:lang w:eastAsia="ja-JP"/>
        </w:rPr>
        <w:t>７</w:t>
      </w:r>
      <w:r w:rsidRPr="00991D06">
        <w:rPr>
          <w:rFonts w:ascii="Yu Mincho" w:eastAsia="Yu Mincho" w:hAnsi="微軟正黑體" w:hint="eastAsia"/>
          <w:sz w:val="23"/>
          <w:szCs w:val="23"/>
          <w:lang w:eastAsia="ja-JP"/>
        </w:rPr>
        <w:t>月期の機械類の輸出国トップ</w:t>
      </w:r>
      <w:r w:rsidR="00142FF7">
        <w:rPr>
          <w:rFonts w:ascii="Yu Mincho" w:eastAsia="Yu Mincho" w:hAnsi="微軟正黑體" w:hint="eastAsia"/>
          <w:sz w:val="23"/>
          <w:szCs w:val="23"/>
          <w:lang w:eastAsia="ja-JP"/>
        </w:rPr>
        <w:t>３</w:t>
      </w:r>
      <w:r w:rsidRPr="00991D06">
        <w:rPr>
          <w:rFonts w:ascii="Yu Mincho" w:eastAsia="Yu Mincho" w:hAnsi="微軟正黑體" w:hint="eastAsia"/>
          <w:sz w:val="23"/>
          <w:szCs w:val="23"/>
          <w:lang w:eastAsia="ja-JP"/>
        </w:rPr>
        <w:t>の占める割合は、中国（32.5％）、米国（20.9％）、日本（6.4％）だった。</w:t>
      </w:r>
    </w:p>
    <w:p w14:paraId="5044AA88" w14:textId="776F8A5C" w:rsidR="00600268" w:rsidRPr="00991D06" w:rsidRDefault="00676750" w:rsidP="00991D06">
      <w:pPr>
        <w:pStyle w:val="Default"/>
        <w:spacing w:line="420" w:lineRule="exact"/>
        <w:ind w:firstLineChars="100" w:firstLine="230"/>
        <w:rPr>
          <w:rFonts w:ascii="Yu Mincho" w:eastAsia="Yu Mincho" w:hAnsi="微軟正黑體"/>
          <w:color w:val="auto"/>
          <w:sz w:val="23"/>
          <w:szCs w:val="23"/>
          <w:lang w:eastAsia="ja-JP"/>
        </w:rPr>
      </w:pPr>
      <w:r w:rsidRPr="00991D06">
        <w:rPr>
          <w:rFonts w:ascii="Yu Mincho" w:eastAsia="Yu Mincho" w:hAnsi="微軟正黑體" w:hint="eastAsia"/>
          <w:color w:val="auto"/>
          <w:sz w:val="23"/>
          <w:szCs w:val="23"/>
          <w:lang w:eastAsia="ja-JP"/>
        </w:rPr>
        <w:t>７月機械輸出製品の上位10品目のほとんどが</w:t>
      </w:r>
      <w:r w:rsidR="00142FF7">
        <w:rPr>
          <w:rFonts w:ascii="Yu Mincho" w:eastAsia="Yu Mincho" w:hAnsi="微軟正黑體" w:hint="eastAsia"/>
          <w:color w:val="auto"/>
          <w:sz w:val="23"/>
          <w:szCs w:val="23"/>
          <w:lang w:eastAsia="ja-JP"/>
        </w:rPr>
        <w:t>２</w:t>
      </w:r>
      <w:r w:rsidRPr="00991D06">
        <w:rPr>
          <w:rFonts w:ascii="Yu Mincho" w:eastAsia="Yu Mincho" w:hAnsi="微軟正黑體" w:hint="eastAsia"/>
          <w:color w:val="auto"/>
          <w:sz w:val="23"/>
          <w:szCs w:val="23"/>
          <w:lang w:eastAsia="ja-JP"/>
        </w:rPr>
        <w:t>桁の伸びを示した。そのうち第一位が電子機器が4.14億米ドル、40.9％</w:t>
      </w:r>
      <w:r w:rsidR="00991D06" w:rsidRPr="00991D06">
        <w:rPr>
          <w:rFonts w:ascii="Yu Mincho" w:eastAsia="Yu Mincho" w:hAnsi="微軟正黑體" w:hint="eastAsia"/>
          <w:color w:val="auto"/>
          <w:sz w:val="23"/>
          <w:szCs w:val="23"/>
          <w:lang w:eastAsia="ja-JP"/>
        </w:rPr>
        <w:t>増</w:t>
      </w:r>
      <w:r w:rsidRPr="00991D06">
        <w:rPr>
          <w:rFonts w:ascii="Yu Mincho" w:eastAsia="Yu Mincho" w:hAnsi="微軟正黑體" w:hint="eastAsia"/>
          <w:color w:val="auto"/>
          <w:sz w:val="23"/>
          <w:szCs w:val="23"/>
          <w:lang w:eastAsia="ja-JP"/>
        </w:rPr>
        <w:t>、第二位は検査・計測機器3.81億米</w:t>
      </w:r>
      <w:r w:rsidR="00991D06" w:rsidRPr="00991D06">
        <w:rPr>
          <w:rFonts w:ascii="Yu Mincho" w:eastAsia="Yu Mincho" w:hAnsi="微軟正黑體" w:hint="eastAsia"/>
          <w:color w:val="auto"/>
          <w:sz w:val="23"/>
          <w:szCs w:val="23"/>
          <w:lang w:eastAsia="ja-JP"/>
        </w:rPr>
        <w:t>ドル</w:t>
      </w:r>
      <w:r w:rsidRPr="00991D06">
        <w:rPr>
          <w:rFonts w:ascii="Yu Mincho" w:eastAsia="Yu Mincho" w:hAnsi="微軟正黑體" w:hint="eastAsia"/>
          <w:color w:val="auto"/>
          <w:sz w:val="23"/>
          <w:szCs w:val="23"/>
          <w:lang w:eastAsia="ja-JP"/>
        </w:rPr>
        <w:t>26％</w:t>
      </w:r>
      <w:r w:rsidR="00991D06" w:rsidRPr="00991D06">
        <w:rPr>
          <w:rFonts w:ascii="Yu Mincho" w:eastAsia="Yu Mincho" w:hAnsi="微軟正黑體" w:hint="eastAsia"/>
          <w:color w:val="auto"/>
          <w:sz w:val="23"/>
          <w:szCs w:val="23"/>
          <w:lang w:eastAsia="ja-JP"/>
        </w:rPr>
        <w:t>増</w:t>
      </w:r>
      <w:r w:rsidRPr="00991D06">
        <w:rPr>
          <w:rFonts w:ascii="Yu Mincho" w:eastAsia="Yu Mincho" w:hAnsi="微軟正黑體" w:hint="eastAsia"/>
          <w:color w:val="auto"/>
          <w:sz w:val="23"/>
          <w:szCs w:val="23"/>
          <w:lang w:eastAsia="ja-JP"/>
        </w:rPr>
        <w:t>、第三位が動力伝達部品2.29億米ドル、37.4％</w:t>
      </w:r>
      <w:r w:rsidR="00991D06" w:rsidRPr="00991D06">
        <w:rPr>
          <w:rFonts w:ascii="Yu Mincho" w:eastAsia="Yu Mincho" w:hAnsi="微軟正黑體" w:hint="eastAsia"/>
          <w:color w:val="auto"/>
          <w:sz w:val="23"/>
          <w:szCs w:val="23"/>
          <w:lang w:eastAsia="ja-JP"/>
        </w:rPr>
        <w:t>増</w:t>
      </w:r>
      <w:r w:rsidRPr="00991D06">
        <w:rPr>
          <w:rFonts w:ascii="Yu Mincho" w:eastAsia="Yu Mincho" w:hAnsi="微軟正黑體" w:hint="eastAsia"/>
          <w:color w:val="auto"/>
          <w:sz w:val="23"/>
          <w:szCs w:val="23"/>
          <w:lang w:eastAsia="ja-JP"/>
        </w:rPr>
        <w:t>、第四位が工作機械2.22億米ドル、35.8％</w:t>
      </w:r>
      <w:r w:rsidR="00991D06" w:rsidRPr="00991D06">
        <w:rPr>
          <w:rFonts w:ascii="Yu Mincho" w:eastAsia="Yu Mincho" w:hAnsi="微軟正黑體" w:hint="eastAsia"/>
          <w:color w:val="auto"/>
          <w:sz w:val="23"/>
          <w:szCs w:val="23"/>
          <w:lang w:eastAsia="ja-JP"/>
        </w:rPr>
        <w:t>増</w:t>
      </w:r>
      <w:r w:rsidRPr="00991D06">
        <w:rPr>
          <w:rFonts w:ascii="Yu Mincho" w:eastAsia="Yu Mincho" w:hAnsi="微軟正黑體" w:hint="eastAsia"/>
          <w:color w:val="auto"/>
          <w:sz w:val="23"/>
          <w:szCs w:val="23"/>
          <w:lang w:eastAsia="ja-JP"/>
        </w:rPr>
        <w:t>だった。</w:t>
      </w:r>
    </w:p>
    <w:p w14:paraId="46400774" w14:textId="4C236A3A" w:rsidR="00676750" w:rsidRDefault="00676750" w:rsidP="00991D06">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991D06">
        <w:rPr>
          <w:rFonts w:ascii="Yu Mincho" w:eastAsia="Yu Mincho" w:hAnsi="微軟正黑體" w:hint="eastAsia"/>
          <w:sz w:val="23"/>
          <w:szCs w:val="23"/>
          <w:lang w:eastAsia="ja-JP"/>
        </w:rPr>
        <w:t>魏燦文氏は</w:t>
      </w:r>
      <w:r w:rsidR="00142FF7">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w:t>
      </w:r>
      <w:r w:rsidR="00142FF7">
        <w:rPr>
          <w:rFonts w:ascii="Yu Mincho" w:eastAsia="Yu Mincho" w:hAnsi="微軟正黑體" w:hint="eastAsia"/>
          <w:sz w:val="23"/>
          <w:szCs w:val="23"/>
          <w:lang w:eastAsia="ja-JP"/>
        </w:rPr>
        <w:t>７</w:t>
      </w:r>
      <w:r w:rsidRPr="00991D06">
        <w:rPr>
          <w:rFonts w:ascii="Yu Mincho" w:eastAsia="Yu Mincho" w:hAnsi="微軟正黑體" w:hint="eastAsia"/>
          <w:sz w:val="23"/>
          <w:szCs w:val="23"/>
          <w:lang w:eastAsia="ja-JP"/>
        </w:rPr>
        <w:t>月の累計輸出額では中国大陸が</w:t>
      </w:r>
      <w:r w:rsidR="00142FF7">
        <w:rPr>
          <w:rFonts w:ascii="Yu Mincho" w:eastAsia="Yu Mincho" w:hAnsi="微軟正黑體" w:hint="eastAsia"/>
          <w:sz w:val="23"/>
          <w:szCs w:val="23"/>
          <w:lang w:eastAsia="ja-JP"/>
        </w:rPr>
        <w:t>１</w:t>
      </w:r>
      <w:r w:rsidRPr="00991D06">
        <w:rPr>
          <w:rFonts w:ascii="Yu Mincho" w:eastAsia="Yu Mincho" w:hAnsi="微軟正黑體" w:hint="eastAsia"/>
          <w:sz w:val="23"/>
          <w:szCs w:val="23"/>
          <w:lang w:eastAsia="ja-JP"/>
        </w:rPr>
        <w:t>位、シェア32.5％、年率39.4％増加したことを指摘した。 米国は第</w:t>
      </w:r>
      <w:r w:rsidR="00142FF7">
        <w:rPr>
          <w:rFonts w:ascii="Yu Mincho" w:eastAsia="Yu Mincho" w:hAnsi="微軟正黑體" w:hint="eastAsia"/>
          <w:sz w:val="23"/>
          <w:szCs w:val="23"/>
          <w:lang w:eastAsia="ja-JP"/>
        </w:rPr>
        <w:t>２</w:t>
      </w:r>
      <w:r w:rsidRPr="00991D06">
        <w:rPr>
          <w:rFonts w:ascii="Yu Mincho" w:eastAsia="Yu Mincho" w:hAnsi="微軟正黑體" w:hint="eastAsia"/>
          <w:sz w:val="23"/>
          <w:szCs w:val="23"/>
          <w:lang w:eastAsia="ja-JP"/>
        </w:rPr>
        <w:t>位の市場で前年同期比＋22.6％、20.9％を占めた。 日本は第</w:t>
      </w:r>
      <w:r w:rsidR="00142FF7">
        <w:rPr>
          <w:rFonts w:ascii="Yu Mincho" w:eastAsia="Yu Mincho" w:hAnsi="微軟正黑體" w:hint="eastAsia"/>
          <w:sz w:val="23"/>
          <w:szCs w:val="23"/>
          <w:lang w:eastAsia="ja-JP"/>
        </w:rPr>
        <w:t>３</w:t>
      </w:r>
      <w:r w:rsidRPr="00991D06">
        <w:rPr>
          <w:rFonts w:ascii="Yu Mincho" w:eastAsia="Yu Mincho" w:hAnsi="微軟正黑體" w:hint="eastAsia"/>
          <w:sz w:val="23"/>
          <w:szCs w:val="23"/>
          <w:lang w:eastAsia="ja-JP"/>
        </w:rPr>
        <w:t>位、前年同期比＋13.5％の6.4％となった。</w:t>
      </w:r>
    </w:p>
    <w:p w14:paraId="035CCA9F" w14:textId="77777777" w:rsidR="00991D06" w:rsidRPr="00991D06" w:rsidRDefault="00991D06" w:rsidP="00991D06">
      <w:pPr>
        <w:autoSpaceDE w:val="0"/>
        <w:autoSpaceDN w:val="0"/>
        <w:adjustRightInd w:val="0"/>
        <w:spacing w:line="380" w:lineRule="exact"/>
        <w:ind w:firstLineChars="100" w:firstLine="230"/>
        <w:jc w:val="both"/>
        <w:rPr>
          <w:rFonts w:ascii="Yu Mincho" w:eastAsia="Yu Mincho" w:hAnsi="微軟正黑體"/>
          <w:sz w:val="23"/>
          <w:szCs w:val="23"/>
          <w:lang w:eastAsia="ja-JP"/>
        </w:rPr>
      </w:pPr>
    </w:p>
    <w:p w14:paraId="3D3FB2A6" w14:textId="77777777" w:rsidR="00676750" w:rsidRPr="00C01133" w:rsidRDefault="00676750" w:rsidP="00676750">
      <w:pPr>
        <w:spacing w:line="380" w:lineRule="exact"/>
        <w:rPr>
          <w:rFonts w:ascii="微軟正黑體" w:eastAsia="MS Gothic" w:hAnsi="微軟正黑體"/>
          <w:b/>
          <w:bCs/>
          <w:color w:val="0070C0"/>
          <w:szCs w:val="26"/>
          <w:lang w:eastAsia="ja-JP"/>
        </w:rPr>
      </w:pPr>
      <w:r>
        <w:rPr>
          <w:rFonts w:ascii="微軟正黑體" w:eastAsia="MS Gothic" w:hAnsi="微軟正黑體" w:hint="eastAsia"/>
          <w:b/>
          <w:bCs/>
          <w:color w:val="0070C0"/>
          <w:szCs w:val="26"/>
          <w:lang w:eastAsia="ja-JP"/>
        </w:rPr>
        <w:t>ロボット商品　好機訪れる</w:t>
      </w:r>
    </w:p>
    <w:p w14:paraId="4FB5650B" w14:textId="77777777" w:rsidR="00676750" w:rsidRDefault="00676750" w:rsidP="00676750">
      <w:pPr>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2021-08-18 経済</w:t>
      </w:r>
      <w:r w:rsidRPr="00310274">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08A3AE4A" w14:textId="3DF4CFD0" w:rsidR="002E6942" w:rsidRPr="000906AE" w:rsidRDefault="00142FF7" w:rsidP="00991D06">
      <w:pPr>
        <w:autoSpaceDE w:val="0"/>
        <w:autoSpaceDN w:val="0"/>
        <w:adjustRightInd w:val="0"/>
        <w:spacing w:line="380" w:lineRule="exact"/>
        <w:ind w:firstLineChars="100" w:firstLine="230"/>
        <w:jc w:val="both"/>
        <w:rPr>
          <w:rFonts w:ascii="Yu Mincho" w:eastAsia="Yu Mincho" w:hAnsi="微軟正黑體"/>
          <w:sz w:val="23"/>
          <w:szCs w:val="23"/>
          <w:lang w:eastAsia="ja-JP"/>
        </w:rPr>
      </w:pPr>
      <w:r>
        <w:rPr>
          <w:rFonts w:ascii="Yu Mincho" w:eastAsia="Yu Mincho" w:hAnsi="微軟正黑體" w:hint="eastAsia"/>
          <w:sz w:val="23"/>
          <w:szCs w:val="23"/>
          <w:lang w:eastAsia="ja-JP"/>
        </w:rPr>
        <w:t>７</w:t>
      </w:r>
      <w:r w:rsidR="002E6942" w:rsidRPr="000906AE">
        <w:rPr>
          <w:rFonts w:ascii="Yu Mincho" w:eastAsia="Yu Mincho" w:hAnsi="微軟正黑體" w:hint="eastAsia"/>
          <w:sz w:val="23"/>
          <w:szCs w:val="23"/>
          <w:lang w:eastAsia="ja-JP"/>
        </w:rPr>
        <w:t>月日本の工作機械受注額は、ロボットなどの自動化機器の出荷が好調であったことから、1,349億円と直近二年</w:t>
      </w:r>
      <w:r>
        <w:rPr>
          <w:rFonts w:ascii="Yu Mincho" w:eastAsia="Yu Mincho" w:hAnsi="微軟正黑體" w:hint="eastAsia"/>
          <w:sz w:val="23"/>
          <w:szCs w:val="23"/>
          <w:lang w:eastAsia="ja-JP"/>
        </w:rPr>
        <w:t>７</w:t>
      </w:r>
      <w:r w:rsidR="002E6942" w:rsidRPr="000906AE">
        <w:rPr>
          <w:rFonts w:ascii="Yu Mincho" w:eastAsia="Yu Mincho" w:hAnsi="微軟正黑體" w:hint="eastAsia"/>
          <w:sz w:val="23"/>
          <w:szCs w:val="23"/>
          <w:lang w:eastAsia="ja-JP"/>
        </w:rPr>
        <w:t xml:space="preserve">ヵ月ぶりの高水準となった。 </w:t>
      </w:r>
      <w:r w:rsidR="002E6942" w:rsidRPr="000906AE">
        <w:rPr>
          <w:rFonts w:ascii="Yu Mincho" w:eastAsia="Yu Mincho" w:hAnsi="MS Mincho" w:hint="eastAsia"/>
          <w:sz w:val="23"/>
          <w:szCs w:val="23"/>
          <w:lang w:eastAsia="ja-JP"/>
        </w:rPr>
        <w:t>投資ファンド</w:t>
      </w:r>
      <w:r w:rsidR="002E6942" w:rsidRPr="000906AE">
        <w:rPr>
          <w:rFonts w:ascii="Yu Mincho" w:eastAsia="Yu Mincho" w:hAnsi="微軟正黑體" w:hint="eastAsia"/>
          <w:sz w:val="23"/>
          <w:szCs w:val="23"/>
          <w:lang w:eastAsia="ja-JP"/>
        </w:rPr>
        <w:t>は「過去に経済の勢いが強くなったとき、ロボット指数は過去</w:t>
      </w:r>
      <w:r>
        <w:rPr>
          <w:rFonts w:ascii="Yu Mincho" w:eastAsia="Yu Mincho" w:hAnsi="微軟正黑體" w:hint="eastAsia"/>
          <w:sz w:val="23"/>
          <w:szCs w:val="23"/>
          <w:lang w:eastAsia="ja-JP"/>
        </w:rPr>
        <w:t>３</w:t>
      </w:r>
      <w:r w:rsidR="002E6942" w:rsidRPr="000906AE">
        <w:rPr>
          <w:rFonts w:ascii="Yu Mincho" w:eastAsia="Yu Mincho" w:hAnsi="微軟正黑體" w:hint="eastAsia"/>
          <w:sz w:val="23"/>
          <w:szCs w:val="23"/>
          <w:lang w:eastAsia="ja-JP"/>
        </w:rPr>
        <w:t>ヶ月間で77％の確率で上昇し、平均6.4％の上昇を記録したことから、今がロボット関連ファンドに投資する好機である」と指摘した。</w:t>
      </w:r>
    </w:p>
    <w:p w14:paraId="6ED8D718" w14:textId="62CDE403" w:rsidR="002E6942" w:rsidRPr="000906AE" w:rsidRDefault="002E6942" w:rsidP="00991D06">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日本工作機械工業会が発表した</w:t>
      </w:r>
      <w:r w:rsidR="00142FF7">
        <w:rPr>
          <w:rFonts w:ascii="Yu Mincho" w:eastAsia="Yu Mincho" w:hAnsi="微軟正黑體" w:hint="eastAsia"/>
          <w:sz w:val="23"/>
          <w:szCs w:val="23"/>
          <w:lang w:eastAsia="ja-JP"/>
        </w:rPr>
        <w:t>７</w:t>
      </w:r>
      <w:r w:rsidRPr="000906AE">
        <w:rPr>
          <w:rFonts w:ascii="Yu Mincho" w:eastAsia="Yu Mincho" w:hAnsi="微軟正黑體" w:hint="eastAsia"/>
          <w:sz w:val="23"/>
          <w:szCs w:val="23"/>
          <w:lang w:eastAsia="ja-JP"/>
        </w:rPr>
        <w:t>月の工作機械受注額は、前年同月比93.4％増となり、</w:t>
      </w:r>
      <w:r w:rsidR="00142FF7">
        <w:rPr>
          <w:rFonts w:ascii="Yu Mincho" w:eastAsia="Yu Mincho" w:hAnsi="微軟正黑體" w:hint="eastAsia"/>
          <w:sz w:val="23"/>
          <w:szCs w:val="23"/>
          <w:lang w:eastAsia="ja-JP"/>
        </w:rPr>
        <w:t>６</w:t>
      </w:r>
      <w:r w:rsidRPr="000906AE">
        <w:rPr>
          <w:rFonts w:ascii="Yu Mincho" w:eastAsia="Yu Mincho" w:hAnsi="微軟正黑體" w:hint="eastAsia"/>
          <w:sz w:val="23"/>
          <w:szCs w:val="23"/>
          <w:lang w:eastAsia="ja-JP"/>
        </w:rPr>
        <w:t>ヵ月連続で1,000億円台を超え</w:t>
      </w:r>
      <w:r w:rsidR="00142FF7">
        <w:rPr>
          <w:rFonts w:ascii="Yu Mincho" w:eastAsia="Yu Mincho" w:hAnsi="微軟正黑體" w:hint="eastAsia"/>
          <w:sz w:val="23"/>
          <w:szCs w:val="23"/>
          <w:lang w:eastAsia="ja-JP"/>
        </w:rPr>
        <w:t>２</w:t>
      </w:r>
      <w:r w:rsidRPr="000906AE">
        <w:rPr>
          <w:rFonts w:ascii="Yu Mincho" w:eastAsia="Yu Mincho" w:hAnsi="微軟正黑體" w:hint="eastAsia"/>
          <w:sz w:val="23"/>
          <w:szCs w:val="23"/>
          <w:lang w:eastAsia="ja-JP"/>
        </w:rPr>
        <w:t>年</w:t>
      </w:r>
      <w:r w:rsidR="00142FF7">
        <w:rPr>
          <w:rFonts w:ascii="Yu Mincho" w:eastAsia="Yu Mincho" w:hAnsi="微軟正黑體" w:hint="eastAsia"/>
          <w:sz w:val="23"/>
          <w:szCs w:val="23"/>
          <w:lang w:eastAsia="ja-JP"/>
        </w:rPr>
        <w:t>７</w:t>
      </w:r>
      <w:r w:rsidRPr="000906AE">
        <w:rPr>
          <w:rFonts w:ascii="Yu Mincho" w:eastAsia="Yu Mincho" w:hAnsi="微軟正黑體" w:hint="eastAsia"/>
          <w:sz w:val="23"/>
          <w:szCs w:val="23"/>
          <w:lang w:eastAsia="ja-JP"/>
        </w:rPr>
        <w:t>ヵ月ぶりの高水準となった。そのうち海外からの受注は前年同期比</w:t>
      </w:r>
      <w:r w:rsidR="000906AE">
        <w:rPr>
          <w:rFonts w:ascii="Yu Mincho" w:eastAsia="Yu Mincho" w:hAnsi="微軟正黑體" w:hint="eastAsia"/>
          <w:sz w:val="23"/>
          <w:szCs w:val="23"/>
          <w:lang w:eastAsia="ja-JP"/>
        </w:rPr>
        <w:t>２</w:t>
      </w:r>
      <w:r w:rsidRPr="000906AE">
        <w:rPr>
          <w:rFonts w:ascii="Yu Mincho" w:eastAsia="Yu Mincho" w:hAnsi="微軟正黑體" w:hint="eastAsia"/>
          <w:sz w:val="23"/>
          <w:szCs w:val="23"/>
          <w:lang w:eastAsia="ja-JP"/>
        </w:rPr>
        <w:t>倍の914億円に達し、国内からの受注は75％増と、こちらも目覚ましい成長を示した。</w:t>
      </w:r>
    </w:p>
    <w:p w14:paraId="21DFDA46" w14:textId="77777777" w:rsidR="002E6942" w:rsidRPr="000906AE" w:rsidRDefault="002E6942" w:rsidP="000906AE">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第一金控のAIロボットと自動化産業基金のマネージャー陳世杰氏は「今年の下半期にコロナ流行が暖まったとしても需要回復の波はとどまらない、この経済運気の波は確定したといえる」と述べた。</w:t>
      </w:r>
    </w:p>
    <w:p w14:paraId="005CA27A" w14:textId="1A712ED1" w:rsidR="002E6942" w:rsidRPr="000906AE" w:rsidRDefault="002E6942" w:rsidP="000906AE">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陳世杰氏は次のようにも語った。「世界経済のブロックが解除された後のロボット産業には、短期、中期、長期の</w:t>
      </w:r>
      <w:r w:rsidR="00142FF7">
        <w:rPr>
          <w:rFonts w:ascii="Yu Mincho" w:eastAsia="Yu Mincho" w:hAnsi="微軟正黑體" w:hint="eastAsia"/>
          <w:sz w:val="23"/>
          <w:szCs w:val="23"/>
          <w:lang w:eastAsia="ja-JP"/>
        </w:rPr>
        <w:t>３</w:t>
      </w:r>
      <w:r w:rsidRPr="000906AE">
        <w:rPr>
          <w:rFonts w:ascii="Yu Mincho" w:eastAsia="Yu Mincho" w:hAnsi="微軟正黑體" w:hint="eastAsia"/>
          <w:sz w:val="23"/>
          <w:szCs w:val="23"/>
          <w:lang w:eastAsia="ja-JP"/>
        </w:rPr>
        <w:t>つの大きな投資機会があると考えられる。 まず経済が新型インフルエンザの不況から脱却すれば消費者の需要が現れ、半導体、自動車、エンジニアリング機械などの工場が始動し、これらの工場がロボット自動化装置を大量に購入するようになる。第二に各地</w:t>
      </w:r>
      <w:r w:rsidRPr="000906AE">
        <w:rPr>
          <w:rFonts w:ascii="Yu Mincho" w:eastAsia="Yu Mincho" w:hAnsi="微軟正黑體" w:hint="eastAsia"/>
          <w:sz w:val="23"/>
          <w:szCs w:val="23"/>
          <w:lang w:eastAsia="ja-JP"/>
        </w:rPr>
        <w:lastRenderedPageBreak/>
        <w:t>で労働力不足が続き賃金が上昇するなか、企業は生産やサービスモデルの自動化を求めておりロボットの需要が高まっている。第三に大企業はデジタル・トランスフォーメーションに着手し、生産の自動化や生産プロセスの自動化を求めている。結果として設備投資が拡大し関連機器が購入されることになる。」</w:t>
      </w:r>
    </w:p>
    <w:p w14:paraId="518A6B37" w14:textId="263B1523" w:rsidR="00676750" w:rsidRPr="000906AE" w:rsidRDefault="002E6942" w:rsidP="002E6942">
      <w:pPr>
        <w:pStyle w:val="Default"/>
        <w:spacing w:line="420" w:lineRule="exact"/>
        <w:ind w:firstLineChars="100" w:firstLine="230"/>
        <w:rPr>
          <w:rFonts w:ascii="Yu Mincho" w:eastAsia="Yu Mincho" w:hAnsi="微軟正黑體"/>
          <w:color w:val="auto"/>
          <w:sz w:val="23"/>
          <w:szCs w:val="23"/>
          <w:lang w:eastAsia="ja-JP"/>
        </w:rPr>
      </w:pPr>
      <w:r w:rsidRPr="000906AE">
        <w:rPr>
          <w:rFonts w:ascii="Yu Mincho" w:eastAsia="Yu Mincho" w:hAnsi="微軟正黑體" w:hint="eastAsia"/>
          <w:color w:val="auto"/>
          <w:sz w:val="23"/>
          <w:szCs w:val="23"/>
          <w:lang w:eastAsia="ja-JP"/>
        </w:rPr>
        <w:t>「日本の短期生産能力指標を見ると、過去の平均的な拡大のサイクルは11.4シーズンで、昨年の第</w:t>
      </w:r>
      <w:r w:rsidR="00142FF7">
        <w:rPr>
          <w:rFonts w:ascii="Yu Mincho" w:eastAsia="Yu Mincho" w:hAnsi="微軟正黑體" w:hint="eastAsia"/>
          <w:color w:val="auto"/>
          <w:sz w:val="23"/>
          <w:szCs w:val="23"/>
          <w:lang w:eastAsia="ja-JP"/>
        </w:rPr>
        <w:t>３</w:t>
      </w:r>
      <w:r w:rsidRPr="000906AE">
        <w:rPr>
          <w:rFonts w:ascii="Yu Mincho" w:eastAsia="Yu Mincho" w:hAnsi="微軟正黑體" w:hint="eastAsia"/>
          <w:color w:val="auto"/>
          <w:sz w:val="23"/>
          <w:szCs w:val="23"/>
          <w:lang w:eastAsia="ja-JP"/>
        </w:rPr>
        <w:t>シーズンからの回復を数えると、ロボット産業は目下上昇サイクルの途中段階にある。来年にかけて引き続き成長の可能性があり、ロボット関連会社の株価はまずまずの成績を見せるだろう。」</w:t>
      </w:r>
    </w:p>
    <w:p w14:paraId="38819919" w14:textId="05F7478F" w:rsidR="002E6942" w:rsidRPr="000906AE" w:rsidRDefault="002E6942" w:rsidP="002E6942">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また、安聯AIファンドマネージャーチームは「関連調査でも明らかなように、今後10年</w:t>
      </w:r>
      <w:r w:rsidR="000906AE">
        <w:rPr>
          <w:rFonts w:ascii="Yu Mincho" w:eastAsia="Yu Mincho" w:hAnsi="微軟正黑體" w:hint="eastAsia"/>
          <w:sz w:val="23"/>
          <w:szCs w:val="23"/>
          <w:lang w:eastAsia="ja-JP"/>
        </w:rPr>
        <w:t>で電気自動車のビジネスチャンスが爆発的に増える。</w:t>
      </w:r>
      <w:r w:rsidRPr="000906AE">
        <w:rPr>
          <w:rFonts w:ascii="Yu Mincho" w:eastAsia="Yu Mincho" w:hAnsi="微軟正黑體" w:hint="eastAsia"/>
          <w:sz w:val="23"/>
          <w:szCs w:val="23"/>
          <w:lang w:eastAsia="ja-JP"/>
        </w:rPr>
        <w:t>それが自動化機器のビジネスチャンスにもつながるなど、ロボット関連のAI技術が様々な産業の重要なコア技術になる」と指摘した。</w:t>
      </w:r>
    </w:p>
    <w:p w14:paraId="6066729A" w14:textId="77777777" w:rsidR="002E6942" w:rsidRPr="00FB420C" w:rsidRDefault="002E6942" w:rsidP="002E6942">
      <w:pPr>
        <w:autoSpaceDE w:val="0"/>
        <w:autoSpaceDN w:val="0"/>
        <w:adjustRightInd w:val="0"/>
        <w:spacing w:line="380" w:lineRule="exact"/>
        <w:ind w:firstLineChars="100" w:firstLine="230"/>
        <w:jc w:val="both"/>
        <w:rPr>
          <w:rFonts w:ascii="微軟正黑體" w:eastAsia="MS Mincho" w:hAnsi="微軟正黑體"/>
          <w:color w:val="FF0000"/>
          <w:sz w:val="23"/>
          <w:szCs w:val="23"/>
          <w:lang w:eastAsia="ja-JP"/>
        </w:rPr>
      </w:pPr>
    </w:p>
    <w:p w14:paraId="6691B0CE" w14:textId="3FF64528" w:rsidR="002E6942" w:rsidRPr="00FB420C" w:rsidRDefault="002E6942" w:rsidP="002E6942">
      <w:pPr>
        <w:autoSpaceDE w:val="0"/>
        <w:autoSpaceDN w:val="0"/>
        <w:adjustRightInd w:val="0"/>
        <w:spacing w:line="380" w:lineRule="exact"/>
        <w:rPr>
          <w:rFonts w:ascii="微軟正黑體" w:eastAsia="MS Gothic" w:hAnsi="微軟正黑體"/>
          <w:b/>
          <w:bCs/>
          <w:color w:val="0070C0"/>
          <w:szCs w:val="26"/>
          <w:lang w:eastAsia="ja-JP"/>
        </w:rPr>
      </w:pPr>
      <w:r w:rsidRPr="001669A5">
        <w:rPr>
          <w:rFonts w:ascii="微軟正黑體" w:eastAsia="MS Gothic" w:hAnsi="微軟正黑體" w:hint="eastAsia"/>
          <w:b/>
          <w:bCs/>
          <w:color w:val="0070C0"/>
          <w:szCs w:val="26"/>
          <w:lang w:eastAsia="ja-JP"/>
        </w:rPr>
        <w:t>台積電</w:t>
      </w:r>
      <w:r w:rsidR="001166B6">
        <w:rPr>
          <w:rFonts w:ascii="微軟正黑體" w:eastAsia="MS Gothic" w:hAnsi="微軟正黑體" w:hint="eastAsia"/>
          <w:b/>
          <w:bCs/>
          <w:color w:val="0070C0"/>
          <w:szCs w:val="26"/>
          <w:lang w:eastAsia="ja-JP"/>
        </w:rPr>
        <w:t>（</w:t>
      </w:r>
      <w:r w:rsidR="001166B6">
        <w:rPr>
          <w:rFonts w:ascii="微軟正黑體" w:eastAsia="MS Gothic" w:hAnsi="微軟正黑體" w:hint="eastAsia"/>
          <w:b/>
          <w:bCs/>
          <w:color w:val="0070C0"/>
          <w:szCs w:val="26"/>
          <w:lang w:eastAsia="ja-JP"/>
        </w:rPr>
        <w:t>TSMC</w:t>
      </w:r>
      <w:r w:rsidR="001166B6">
        <w:rPr>
          <w:rFonts w:ascii="微軟正黑體" w:eastAsia="MS Gothic" w:hAnsi="微軟正黑體" w:hint="eastAsia"/>
          <w:b/>
          <w:bCs/>
          <w:color w:val="0070C0"/>
          <w:szCs w:val="26"/>
          <w:lang w:eastAsia="ja-JP"/>
        </w:rPr>
        <w:t>）</w:t>
      </w:r>
      <w:r w:rsidRPr="001669A5">
        <w:rPr>
          <w:rFonts w:ascii="微軟正黑體" w:eastAsia="MS Gothic" w:hAnsi="微軟正黑體" w:hint="eastAsia"/>
          <w:b/>
          <w:bCs/>
          <w:color w:val="0070C0"/>
          <w:szCs w:val="26"/>
          <w:lang w:eastAsia="ja-JP"/>
        </w:rPr>
        <w:t>グレーターフェニックス</w:t>
      </w:r>
      <w:r>
        <w:rPr>
          <w:rFonts w:ascii="微軟正黑體" w:eastAsia="MS Gothic" w:hAnsi="微軟正黑體" w:hint="eastAsia"/>
          <w:b/>
          <w:bCs/>
          <w:color w:val="0070C0"/>
          <w:szCs w:val="26"/>
          <w:lang w:eastAsia="ja-JP"/>
        </w:rPr>
        <w:t>に進出　経済部アリゾナ州と</w:t>
      </w:r>
      <w:r>
        <w:rPr>
          <w:rFonts w:ascii="微軟正黑體" w:eastAsia="MS Gothic" w:hAnsi="微軟正黑體" w:hint="eastAsia"/>
          <w:b/>
          <w:bCs/>
          <w:color w:val="0070C0"/>
          <w:szCs w:val="26"/>
          <w:lang w:eastAsia="ja-JP"/>
        </w:rPr>
        <w:t>MOU</w:t>
      </w:r>
      <w:r>
        <w:rPr>
          <w:rFonts w:ascii="微軟正黑體" w:eastAsia="MS Gothic" w:hAnsi="微軟正黑體" w:hint="eastAsia"/>
          <w:b/>
          <w:bCs/>
          <w:color w:val="0070C0"/>
          <w:szCs w:val="26"/>
          <w:lang w:eastAsia="ja-JP"/>
        </w:rPr>
        <w:t>締結</w:t>
      </w:r>
    </w:p>
    <w:p w14:paraId="7E38B436" w14:textId="77777777" w:rsidR="002E6942" w:rsidRPr="002B05B3" w:rsidRDefault="002E6942" w:rsidP="002E694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2021-08-24 経済</w:t>
      </w:r>
      <w:r w:rsidRPr="0016168A">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19552DC4" w14:textId="77777777" w:rsidR="002E6942" w:rsidRPr="000906AE" w:rsidRDefault="002E6942" w:rsidP="002E6942">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台湾と米国の経済・貿易協力が深まる! 経済部台米産業合作推進室（TUSA）とアリゾナ州のグレーターフェニックス経済開発協議会（GPEC）は、半導体、医療機器、先端製造業での協力を目的としたMOU（覚書）を今朝締結した。</w:t>
      </w:r>
    </w:p>
    <w:p w14:paraId="63916CD4" w14:textId="77777777" w:rsidR="002E6942" w:rsidRPr="000906AE" w:rsidRDefault="002E6942" w:rsidP="002E6942">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「2021台湾-米国アリゾナ州</w:t>
      </w:r>
      <w:r w:rsidRPr="000906AE">
        <w:rPr>
          <w:rFonts w:ascii="細明體" w:eastAsia="細明體" w:hAnsi="細明體" w:cs="細明體" w:hint="eastAsia"/>
          <w:sz w:val="23"/>
          <w:szCs w:val="23"/>
          <w:lang w:eastAsia="ja-JP"/>
        </w:rPr>
        <w:t>產</w:t>
      </w:r>
      <w:r w:rsidRPr="000906AE">
        <w:rPr>
          <w:rFonts w:ascii="Yu Mincho" w:eastAsia="Yu Mincho" w:hAnsi="MS Gothic" w:cs="MS Gothic" w:hint="eastAsia"/>
          <w:sz w:val="23"/>
          <w:szCs w:val="23"/>
          <w:lang w:eastAsia="ja-JP"/>
        </w:rPr>
        <w:t>業提携と商機フォーラム及び</w:t>
      </w:r>
      <w:r w:rsidRPr="000906AE">
        <w:rPr>
          <w:rFonts w:ascii="細明體" w:eastAsia="細明體" w:hAnsi="細明體" w:cs="細明體" w:hint="eastAsia"/>
          <w:sz w:val="23"/>
          <w:szCs w:val="23"/>
          <w:lang w:eastAsia="ja-JP"/>
        </w:rPr>
        <w:t>產</w:t>
      </w:r>
      <w:r w:rsidRPr="000906AE">
        <w:rPr>
          <w:rFonts w:ascii="Yu Mincho" w:eastAsia="Yu Mincho" w:hAnsi="MS Gothic" w:cs="MS Gothic" w:hint="eastAsia"/>
          <w:sz w:val="23"/>
          <w:szCs w:val="23"/>
          <w:lang w:eastAsia="ja-JP"/>
        </w:rPr>
        <w:t>業提携備忘錄調印式</w:t>
      </w:r>
      <w:r w:rsidRPr="000906AE">
        <w:rPr>
          <w:rFonts w:ascii="Yu Mincho" w:eastAsia="Yu Mincho" w:hAnsi="微軟正黑體" w:hint="eastAsia"/>
          <w:sz w:val="23"/>
          <w:szCs w:val="23"/>
          <w:lang w:eastAsia="ja-JP"/>
        </w:rPr>
        <w:t>」が開かれた。午前中、経済部工業局の楊志清副局長、アリゾナ州商務長官サンドラ・ワトソン氏、フェニックス市長ケイト・ガレゴ氏、AIT商務課長デレク・オコナー氏が立ち会い、TUSA CEO蘇孟宗氏、GPEC社長兼CEOクリス・カマチョ氏が署名した。</w:t>
      </w:r>
    </w:p>
    <w:p w14:paraId="0FB39F97" w14:textId="77777777" w:rsidR="002E6942" w:rsidRPr="000906AE" w:rsidRDefault="002E6942" w:rsidP="002E6942">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今後、台湾とアリゾナ州は半導体、医療機器、先端製造業における信頼できる産業協力プラットフォームを構築し、次世代マイクロエレクトロニクス製品の開発・製造、戦略的パートナーとのマッチングを行い、台湾とアリゾナ州グレーターフェニックス地区の既存の基盤と新興の資源を活用して、関連産業がこのプラットフォームへの交流・訪問に参加することを奨励していく。</w:t>
      </w:r>
    </w:p>
    <w:p w14:paraId="5D08EDF6" w14:textId="556B5AA3" w:rsidR="002E6942" w:rsidRPr="000906AE" w:rsidRDefault="003105CF" w:rsidP="002E6942">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アリゾナ州のグレーターフェニックス経済開発協議会（GPEC）の社長兼CEOであるクリス・カマチョ氏は「今日はとても重要な意義ある日となる。なぜなら経済部の台米産業協力推進室（TUSA）との関係をさらに強め、台積電がグレーターフェニックスに進出したことを祝う日だからだ。これは画期的な投資であり、台湾と米国のパートナーシップを成功させるための踏み台となる」と述べた</w:t>
      </w:r>
      <w:r w:rsidR="005267D6">
        <w:rPr>
          <w:rFonts w:ascii="Yu Mincho" w:eastAsia="Yu Mincho" w:hAnsi="微軟正黑體" w:hint="eastAsia"/>
          <w:sz w:val="23"/>
          <w:szCs w:val="23"/>
          <w:lang w:eastAsia="ja-JP"/>
        </w:rPr>
        <w:t>。</w:t>
      </w:r>
    </w:p>
    <w:p w14:paraId="208ED14A" w14:textId="21FFD3AF" w:rsidR="003105CF" w:rsidRPr="000906AE" w:rsidRDefault="003105CF" w:rsidP="003105CF">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5267D6">
        <w:rPr>
          <w:rFonts w:ascii="Yu Mincho" w:eastAsia="Yu Mincho" w:hAnsi="微軟正黑體" w:hint="eastAsia"/>
          <w:sz w:val="23"/>
          <w:szCs w:val="23"/>
          <w:lang w:eastAsia="ja-JP"/>
        </w:rPr>
        <w:t>工業副総局長楊志清氏は、台積電がアリゾナ州のウェハファブに120億米ドルの投資を計</w:t>
      </w:r>
      <w:r w:rsidRPr="000906AE">
        <w:rPr>
          <w:rFonts w:ascii="Yu Mincho" w:eastAsia="Yu Mincho" w:hAnsi="微軟正黑體" w:hint="eastAsia"/>
          <w:sz w:val="23"/>
          <w:szCs w:val="23"/>
          <w:lang w:eastAsia="ja-JP"/>
        </w:rPr>
        <w:t>画していることを受け、本日のMOU締結は両社の産業協力のさらなる前進になると述べた。</w:t>
      </w:r>
    </w:p>
    <w:p w14:paraId="1582BAD2" w14:textId="2EEAA14A" w:rsidR="003105CF" w:rsidRPr="000906AE" w:rsidRDefault="003105CF" w:rsidP="003105CF">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さらに楊氏は、ここ数週間で台湾は再び新型コロナウイルスの被害を受けているものの、2020年初頭に発生して以来台湾で確認された患者数と死亡者数の合計は世界のほとんどの国に比べ</w:t>
      </w:r>
      <w:r w:rsidRPr="000906AE">
        <w:rPr>
          <w:rFonts w:ascii="Yu Mincho" w:eastAsia="Yu Mincho" w:hAnsi="微軟正黑體" w:hint="eastAsia"/>
          <w:sz w:val="23"/>
          <w:szCs w:val="23"/>
          <w:lang w:eastAsia="ja-JP"/>
        </w:rPr>
        <w:lastRenderedPageBreak/>
        <w:t>てまだはるかに少ないことを指摘した。台湾は工作機械、石油化学、医療材料などの産業に支えられ、マスク、防護服、フェイスマスク、人工呼吸器、体温測定器などの防疫製品の重要な生産地となっている。この他ビッグデータ、顔認識、遠隔モニター、医療用</w:t>
      </w:r>
      <w:r w:rsidR="001166B6">
        <w:rPr>
          <w:rFonts w:ascii="Yu Mincho" w:eastAsia="Yu Mincho" w:hAnsi="微軟正黑體" w:hint="eastAsia"/>
          <w:sz w:val="23"/>
          <w:szCs w:val="23"/>
          <w:lang w:eastAsia="ja-JP"/>
        </w:rPr>
        <w:t>IoT</w:t>
      </w:r>
      <w:r w:rsidRPr="000906AE">
        <w:rPr>
          <w:rFonts w:ascii="Yu Mincho" w:eastAsia="Yu Mincho" w:hAnsi="微軟正黑體" w:hint="eastAsia"/>
          <w:sz w:val="23"/>
          <w:szCs w:val="23"/>
          <w:lang w:eastAsia="ja-JP"/>
        </w:rPr>
        <w:t>のようなデジタル技術を使用して流行に対抗したことは、スマート技術における台湾の実力を示すものとなり、アリゾナ州と協力して医療機器産業を発展させる上で台湾が有利な立場にあることも示した。</w:t>
      </w:r>
    </w:p>
    <w:p w14:paraId="06CACBB9" w14:textId="77777777" w:rsidR="003105CF" w:rsidRDefault="003105CF" w:rsidP="003105CF">
      <w:pPr>
        <w:autoSpaceDE w:val="0"/>
        <w:autoSpaceDN w:val="0"/>
        <w:adjustRightInd w:val="0"/>
        <w:spacing w:line="380" w:lineRule="exact"/>
        <w:ind w:firstLineChars="100" w:firstLine="230"/>
        <w:jc w:val="both"/>
        <w:rPr>
          <w:rFonts w:ascii="Yu Mincho" w:eastAsia="Yu Mincho" w:hAnsi="微軟正黑體"/>
          <w:sz w:val="23"/>
          <w:szCs w:val="23"/>
          <w:lang w:eastAsia="ja-JP"/>
        </w:rPr>
      </w:pPr>
      <w:r w:rsidRPr="000906AE">
        <w:rPr>
          <w:rFonts w:ascii="Yu Mincho" w:eastAsia="Yu Mincho" w:hAnsi="微軟正黑體" w:hint="eastAsia"/>
          <w:sz w:val="23"/>
          <w:szCs w:val="23"/>
          <w:lang w:eastAsia="ja-JP"/>
        </w:rPr>
        <w:t>アリゾナ州商務長官のサンドラ・ワトソン氏は「技術とイノベーションの世界的リーダーであるアリゾナ州と台湾のパートナーシップと投資は、天と地ほどの差があるが、TSMCの投資は戦略的パートナーシップの大きな潜在能力をアピールし、さらに多くの機会と成功をもたらすはずだ」と語った。</w:t>
      </w:r>
    </w:p>
    <w:p w14:paraId="7A80DEEF" w14:textId="77777777" w:rsidR="000906AE" w:rsidRPr="000906AE" w:rsidRDefault="000906AE" w:rsidP="003105CF">
      <w:pPr>
        <w:autoSpaceDE w:val="0"/>
        <w:autoSpaceDN w:val="0"/>
        <w:adjustRightInd w:val="0"/>
        <w:spacing w:line="380" w:lineRule="exact"/>
        <w:ind w:firstLineChars="100" w:firstLine="230"/>
        <w:jc w:val="both"/>
        <w:rPr>
          <w:rFonts w:ascii="Yu Mincho" w:eastAsia="Yu Mincho" w:hAnsi="微軟正黑體"/>
          <w:sz w:val="23"/>
          <w:szCs w:val="23"/>
          <w:lang w:eastAsia="ja-JP"/>
        </w:rPr>
      </w:pPr>
    </w:p>
    <w:p w14:paraId="4F35D2AF" w14:textId="77777777" w:rsidR="003105CF" w:rsidRPr="000906AE" w:rsidRDefault="003105CF" w:rsidP="003105CF">
      <w:pPr>
        <w:pStyle w:val="Default"/>
        <w:spacing w:line="420" w:lineRule="exact"/>
        <w:rPr>
          <w:rFonts w:ascii="Yu Mincho" w:eastAsia="Yu Mincho" w:hAnsi="MS Mincho" w:cs="MS PGothic"/>
          <w:b/>
          <w:color w:val="5B9BD5" w:themeColor="accent1"/>
          <w:lang w:eastAsia="ja-JP"/>
        </w:rPr>
      </w:pPr>
      <w:r w:rsidRPr="000906AE">
        <w:rPr>
          <w:rFonts w:ascii="Yu Mincho" w:eastAsia="Yu Mincho" w:hAnsi="MS Mincho" w:cs="MS PGothic" w:hint="eastAsia"/>
          <w:b/>
          <w:color w:val="5B9BD5" w:themeColor="accent1"/>
          <w:lang w:eastAsia="ja-JP"/>
        </w:rPr>
        <w:t>前</w:t>
      </w:r>
      <w:r w:rsidRPr="000906AE">
        <w:rPr>
          <w:rFonts w:ascii="Yu Mincho" w:eastAsia="Yu Mincho" w:hAnsi="MS Mincho" w:cs="MS PGothic"/>
          <w:b/>
          <w:color w:val="5B9BD5" w:themeColor="accent1"/>
          <w:lang w:eastAsia="ja-JP"/>
        </w:rPr>
        <w:t>7</w:t>
      </w:r>
      <w:r w:rsidRPr="000906AE">
        <w:rPr>
          <w:rFonts w:ascii="Yu Mincho" w:eastAsia="Yu Mincho" w:hAnsi="MS Mincho" w:cs="MS PGothic" w:hint="eastAsia"/>
          <w:b/>
          <w:color w:val="5B9BD5" w:themeColor="accent1"/>
          <w:lang w:eastAsia="ja-JP"/>
        </w:rPr>
        <w:t>ヶ月機械輸出</w:t>
      </w:r>
      <w:r w:rsidRPr="000906AE">
        <w:rPr>
          <w:rFonts w:ascii="Yu Mincho" w:eastAsia="Yu Mincho" w:hAnsi="MS Mincho" w:cs="MS PGothic"/>
          <w:b/>
          <w:color w:val="5B9BD5" w:themeColor="accent1"/>
          <w:lang w:eastAsia="ja-JP"/>
        </w:rPr>
        <w:t>26</w:t>
      </w:r>
      <w:r w:rsidRPr="000906AE">
        <w:rPr>
          <w:rFonts w:ascii="Yu Mincho" w:eastAsia="Yu Mincho" w:hAnsi="MS Mincho" w:cs="MS PGothic" w:hint="eastAsia"/>
          <w:b/>
          <w:color w:val="5B9BD5" w:themeColor="accent1"/>
          <w:lang w:eastAsia="ja-JP"/>
        </w:rPr>
        <w:t>％大幅成長　プラス成長を期待</w:t>
      </w:r>
    </w:p>
    <w:p w14:paraId="4D47046D" w14:textId="5EE05578" w:rsidR="002E6942" w:rsidRPr="000906AE" w:rsidRDefault="003105CF" w:rsidP="003105CF">
      <w:pPr>
        <w:pStyle w:val="Default"/>
        <w:spacing w:line="420" w:lineRule="exact"/>
        <w:rPr>
          <w:rFonts w:ascii="微軟正黑體" w:eastAsia="微軟正黑體" w:hAnsi="微軟正黑體" w:cs="MS PGothic"/>
          <w:color w:val="auto"/>
          <w:sz w:val="22"/>
          <w:szCs w:val="22"/>
          <w:lang w:eastAsia="ja-JP"/>
        </w:rPr>
      </w:pPr>
      <w:r w:rsidRPr="000906AE">
        <w:rPr>
          <w:rFonts w:ascii="微軟正黑體" w:eastAsia="微軟正黑體" w:hAnsi="微軟正黑體" w:cs="MS PGothic" w:hint="eastAsia"/>
          <w:color w:val="auto"/>
          <w:sz w:val="22"/>
          <w:szCs w:val="22"/>
          <w:lang w:eastAsia="ja-JP"/>
        </w:rPr>
        <w:t>【2021-09-06 中央社】</w:t>
      </w:r>
    </w:p>
    <w:p w14:paraId="0D2E371E" w14:textId="42A5BE6C" w:rsidR="003105CF"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3105CF">
        <w:rPr>
          <w:rFonts w:ascii="Yu Mincho" w:eastAsia="Yu Mincho" w:hAnsi="MS Mincho" w:cs="MS PGothic" w:hint="eastAsia"/>
          <w:color w:val="auto"/>
          <w:sz w:val="22"/>
          <w:szCs w:val="22"/>
          <w:lang w:eastAsia="ja-JP"/>
        </w:rPr>
        <w:t>昨年はコロナ禍の影響で上半期は</w:t>
      </w:r>
      <w:r w:rsidR="0065578B">
        <w:rPr>
          <w:rFonts w:ascii="Yu Mincho" w:eastAsia="Yu Mincho" w:hAnsi="MS Mincho" w:cs="MS PGothic" w:hint="eastAsia"/>
          <w:color w:val="auto"/>
          <w:sz w:val="22"/>
          <w:szCs w:val="22"/>
          <w:lang w:eastAsia="ja-JP"/>
        </w:rPr>
        <w:t>２</w:t>
      </w:r>
      <w:r w:rsidRPr="003105CF">
        <w:rPr>
          <w:rFonts w:ascii="Yu Mincho" w:eastAsia="Yu Mincho" w:hAnsi="MS Mincho" w:cs="MS PGothic" w:hint="eastAsia"/>
          <w:color w:val="auto"/>
          <w:sz w:val="22"/>
          <w:szCs w:val="22"/>
          <w:lang w:eastAsia="ja-JP"/>
        </w:rPr>
        <w:t>桁の減少となった。下半期は流行の緩和に伴い徐々に回復したものの、各国のワクチン接種率が上昇しエンドユーザーの需要が徐々に回復してきた今年まで、輸出は前年比</w:t>
      </w:r>
      <w:r w:rsidRPr="003105CF">
        <w:rPr>
          <w:rFonts w:ascii="Yu Mincho" w:eastAsia="Yu Mincho" w:hAnsi="MS Mincho" w:cs="MS PGothic"/>
          <w:color w:val="auto"/>
          <w:sz w:val="22"/>
          <w:szCs w:val="22"/>
          <w:lang w:eastAsia="ja-JP"/>
        </w:rPr>
        <w:t>6.8</w:t>
      </w:r>
      <w:r w:rsidRPr="003105CF">
        <w:rPr>
          <w:rFonts w:ascii="Yu Mincho" w:eastAsia="Yu Mincho" w:hAnsi="MS Mincho" w:cs="MS PGothic" w:hint="eastAsia"/>
          <w:color w:val="auto"/>
          <w:sz w:val="22"/>
          <w:szCs w:val="22"/>
          <w:lang w:eastAsia="ja-JP"/>
        </w:rPr>
        <w:t>％減となった。電子・半導体製造装置、工作機械、機械式電動設備の需要は</w:t>
      </w:r>
      <w:r w:rsidRPr="003105CF">
        <w:rPr>
          <w:rFonts w:ascii="Yu Mincho" w:eastAsia="Yu Mincho" w:hAnsi="MS Mincho" w:cs="MS PGothic"/>
          <w:color w:val="auto"/>
          <w:sz w:val="22"/>
          <w:szCs w:val="22"/>
          <w:lang w:eastAsia="ja-JP"/>
        </w:rPr>
        <w:t>1</w:t>
      </w:r>
      <w:r w:rsidRPr="003105CF">
        <w:rPr>
          <w:rFonts w:ascii="Yu Mincho" w:eastAsia="Yu Mincho" w:hAnsi="MS Mincho" w:cs="MS PGothic" w:hint="eastAsia"/>
          <w:color w:val="auto"/>
          <w:sz w:val="22"/>
          <w:szCs w:val="22"/>
          <w:lang w:eastAsia="ja-JP"/>
        </w:rPr>
        <w:t>月から</w:t>
      </w:r>
      <w:r w:rsidRPr="003105CF">
        <w:rPr>
          <w:rFonts w:ascii="Yu Mincho" w:eastAsia="Yu Mincho" w:hAnsi="MS Mincho" w:cs="MS PGothic"/>
          <w:color w:val="auto"/>
          <w:sz w:val="22"/>
          <w:szCs w:val="22"/>
          <w:lang w:eastAsia="ja-JP"/>
        </w:rPr>
        <w:t>7</w:t>
      </w:r>
      <w:r w:rsidRPr="003105CF">
        <w:rPr>
          <w:rFonts w:ascii="Yu Mincho" w:eastAsia="Yu Mincho" w:hAnsi="MS Mincho" w:cs="MS PGothic" w:hint="eastAsia"/>
          <w:color w:val="auto"/>
          <w:sz w:val="22"/>
          <w:szCs w:val="22"/>
          <w:lang w:eastAsia="ja-JP"/>
        </w:rPr>
        <w:t>月にかけて</w:t>
      </w:r>
      <w:r w:rsidRPr="003105CF">
        <w:rPr>
          <w:rFonts w:ascii="Yu Mincho" w:eastAsia="Yu Mincho" w:hAnsi="MS Mincho" w:cs="MS PGothic"/>
          <w:color w:val="auto"/>
          <w:sz w:val="22"/>
          <w:szCs w:val="22"/>
          <w:lang w:eastAsia="ja-JP"/>
        </w:rPr>
        <w:t>26.9</w:t>
      </w:r>
      <w:r w:rsidRPr="003105CF">
        <w:rPr>
          <w:rFonts w:ascii="Yu Mincho" w:eastAsia="Yu Mincho" w:hAnsi="MS Mincho" w:cs="MS PGothic" w:hint="eastAsia"/>
          <w:color w:val="auto"/>
          <w:sz w:val="22"/>
          <w:szCs w:val="22"/>
          <w:lang w:eastAsia="ja-JP"/>
        </w:rPr>
        <w:t>％増加した。</w:t>
      </w:r>
    </w:p>
    <w:p w14:paraId="15C46A14" w14:textId="68E60249" w:rsidR="003105CF"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3105CF">
        <w:rPr>
          <w:rFonts w:ascii="Yu Mincho" w:eastAsia="Yu Mincho" w:hAnsi="MS Mincho" w:cs="MS PGothic" w:hint="eastAsia"/>
          <w:color w:val="auto"/>
          <w:sz w:val="22"/>
          <w:szCs w:val="22"/>
          <w:lang w:eastAsia="ja-JP"/>
        </w:rPr>
        <w:t>工作機械、プラスチック・ゴム加工機、繊維機械は、コロナ禍の影響で需要の回復が遅れ、昨年の輸出はそれぞれ</w:t>
      </w:r>
      <w:r w:rsidRPr="003105CF">
        <w:rPr>
          <w:rFonts w:ascii="Yu Mincho" w:eastAsia="Yu Mincho" w:hAnsi="MS Mincho" w:cs="MS PGothic"/>
          <w:color w:val="auto"/>
          <w:sz w:val="22"/>
          <w:szCs w:val="22"/>
          <w:lang w:eastAsia="ja-JP"/>
        </w:rPr>
        <w:t>29.7</w:t>
      </w:r>
      <w:r w:rsidRPr="003105CF">
        <w:rPr>
          <w:rFonts w:ascii="Yu Mincho" w:eastAsia="Yu Mincho" w:hAnsi="MS Mincho" w:cs="MS PGothic" w:hint="eastAsia"/>
          <w:color w:val="auto"/>
          <w:sz w:val="22"/>
          <w:szCs w:val="22"/>
          <w:lang w:eastAsia="ja-JP"/>
        </w:rPr>
        <w:t>％、</w:t>
      </w:r>
      <w:r w:rsidRPr="003105CF">
        <w:rPr>
          <w:rFonts w:ascii="Yu Mincho" w:eastAsia="Yu Mincho" w:hAnsi="MS Mincho" w:cs="MS PGothic"/>
          <w:color w:val="auto"/>
          <w:sz w:val="22"/>
          <w:szCs w:val="22"/>
          <w:lang w:eastAsia="ja-JP"/>
        </w:rPr>
        <w:t>11.1</w:t>
      </w:r>
      <w:r w:rsidRPr="003105CF">
        <w:rPr>
          <w:rFonts w:ascii="Yu Mincho" w:eastAsia="Yu Mincho" w:hAnsi="MS Mincho" w:cs="MS PGothic" w:hint="eastAsia"/>
          <w:color w:val="auto"/>
          <w:sz w:val="22"/>
          <w:szCs w:val="22"/>
          <w:lang w:eastAsia="ja-JP"/>
        </w:rPr>
        <w:t>％、</w:t>
      </w:r>
      <w:r w:rsidRPr="003105CF">
        <w:rPr>
          <w:rFonts w:ascii="Yu Mincho" w:eastAsia="Yu Mincho" w:hAnsi="MS Mincho" w:cs="MS PGothic"/>
          <w:color w:val="auto"/>
          <w:sz w:val="22"/>
          <w:szCs w:val="22"/>
          <w:lang w:eastAsia="ja-JP"/>
        </w:rPr>
        <w:t>5.8</w:t>
      </w:r>
      <w:r w:rsidRPr="003105CF">
        <w:rPr>
          <w:rFonts w:ascii="Yu Mincho" w:eastAsia="Yu Mincho" w:hAnsi="MS Mincho" w:cs="MS PGothic" w:hint="eastAsia"/>
          <w:color w:val="auto"/>
          <w:sz w:val="22"/>
          <w:szCs w:val="22"/>
          <w:lang w:eastAsia="ja-JP"/>
        </w:rPr>
        <w:t>％減と依然として減少傾向にある。</w:t>
      </w:r>
    </w:p>
    <w:p w14:paraId="5AF2AA6C" w14:textId="66AC0ED9" w:rsidR="003105CF"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3105CF">
        <w:rPr>
          <w:rFonts w:ascii="Yu Mincho" w:eastAsia="Yu Mincho" w:hAnsi="MS Mincho" w:cs="MS PGothic" w:hint="eastAsia"/>
          <w:color w:val="auto"/>
          <w:sz w:val="22"/>
          <w:szCs w:val="22"/>
          <w:lang w:eastAsia="ja-JP"/>
        </w:rPr>
        <w:t>統計局によると、台湾の機械産業は川上と川下のサプライチェーンが完備されており、その製品は柔軟性、カスタマイズ性、</w:t>
      </w:r>
      <w:r w:rsidR="00971307">
        <w:rPr>
          <w:rFonts w:ascii="Yu Mincho" w:eastAsia="Yu Mincho" w:hAnsi="MS Mincho" w:cs="MS PGothic" w:hint="eastAsia"/>
          <w:color w:val="auto"/>
          <w:sz w:val="22"/>
          <w:szCs w:val="22"/>
          <w:lang w:eastAsia="ja-JP"/>
        </w:rPr>
        <w:t>高いコストパフォーマンスという競争力を持っている。昨年の主な競争</w:t>
      </w:r>
      <w:r w:rsidRPr="003105CF">
        <w:rPr>
          <w:rFonts w:ascii="Yu Mincho" w:eastAsia="Yu Mincho" w:hAnsi="MS Mincho" w:cs="MS PGothic" w:hint="eastAsia"/>
          <w:color w:val="auto"/>
          <w:sz w:val="22"/>
          <w:szCs w:val="22"/>
          <w:lang w:eastAsia="ja-JP"/>
        </w:rPr>
        <w:t>相手は「国内同業者」で、ついで中国大陸の企業だった。台湾機械は中国大陸市場で第五位、米国市場で第十位を占める。</w:t>
      </w:r>
    </w:p>
    <w:p w14:paraId="4382F05E" w14:textId="77777777" w:rsidR="000906AE" w:rsidRDefault="000906AE" w:rsidP="003105CF">
      <w:pPr>
        <w:pStyle w:val="Default"/>
        <w:spacing w:line="420" w:lineRule="exact"/>
        <w:ind w:firstLineChars="100" w:firstLine="220"/>
        <w:rPr>
          <w:rFonts w:ascii="Yu Mincho" w:eastAsia="Yu Mincho" w:hAnsi="MS Mincho" w:cs="MS PGothic"/>
          <w:color w:val="auto"/>
          <w:sz w:val="22"/>
          <w:szCs w:val="22"/>
          <w:lang w:eastAsia="ja-JP"/>
        </w:rPr>
      </w:pPr>
    </w:p>
    <w:p w14:paraId="39066A4E" w14:textId="139274EB" w:rsidR="0065578B" w:rsidRDefault="0065578B" w:rsidP="00971307">
      <w:pPr>
        <w:pStyle w:val="Default"/>
        <w:spacing w:line="420" w:lineRule="exact"/>
        <w:rPr>
          <w:rFonts w:ascii="Yu Mincho" w:eastAsia="Yu Mincho" w:hAnsi="MS Mincho" w:cs="MS PGothic"/>
          <w:color w:val="auto"/>
          <w:sz w:val="22"/>
          <w:szCs w:val="22"/>
          <w:lang w:eastAsia="ja-JP"/>
        </w:rPr>
      </w:pPr>
    </w:p>
    <w:p w14:paraId="7F46764F" w14:textId="77777777" w:rsidR="003105CF" w:rsidRPr="000906AE" w:rsidRDefault="003105CF" w:rsidP="003105CF">
      <w:pPr>
        <w:pStyle w:val="Default"/>
        <w:spacing w:line="420" w:lineRule="exact"/>
        <w:rPr>
          <w:rFonts w:ascii="Yu Mincho" w:eastAsia="Yu Mincho" w:hAnsi="MS Mincho" w:cs="MS PGothic"/>
          <w:b/>
          <w:color w:val="5B9BD5" w:themeColor="accent1"/>
          <w:lang w:eastAsia="ja-JP"/>
        </w:rPr>
      </w:pPr>
      <w:r w:rsidRPr="000906AE">
        <w:rPr>
          <w:rFonts w:ascii="Yu Mincho" w:eastAsia="Yu Mincho" w:hAnsi="MS Mincho" w:cs="MS PGothic" w:hint="eastAsia"/>
          <w:b/>
          <w:color w:val="5B9BD5" w:themeColor="accent1"/>
          <w:lang w:eastAsia="ja-JP"/>
        </w:rPr>
        <w:t>台湾８月の輸出</w:t>
      </w:r>
      <w:r w:rsidRPr="000906AE">
        <w:rPr>
          <w:rFonts w:ascii="Yu Mincho" w:eastAsia="Yu Mincho" w:hAnsi="MS Mincho" w:cs="MS PGothic"/>
          <w:b/>
          <w:color w:val="5B9BD5" w:themeColor="accent1"/>
          <w:lang w:eastAsia="ja-JP"/>
        </w:rPr>
        <w:t>2.6</w:t>
      </w:r>
      <w:r w:rsidRPr="000906AE">
        <w:rPr>
          <w:rFonts w:ascii="Yu Mincho" w:eastAsia="Yu Mincho" w:hAnsi="MS Mincho" w:cs="MS PGothic" w:hint="eastAsia"/>
          <w:b/>
          <w:color w:val="5B9BD5" w:themeColor="accent1"/>
          <w:lang w:eastAsia="ja-JP"/>
        </w:rPr>
        <w:t>億米ドル　月間新記録更新</w:t>
      </w:r>
    </w:p>
    <w:p w14:paraId="49D0BA13" w14:textId="4D35B26E" w:rsidR="003105CF" w:rsidRPr="000906AE" w:rsidRDefault="003105CF" w:rsidP="000906AE">
      <w:pPr>
        <w:pStyle w:val="Default"/>
        <w:spacing w:line="420" w:lineRule="exact"/>
        <w:rPr>
          <w:rFonts w:ascii="微軟正黑體" w:eastAsia="微軟正黑體" w:hAnsi="微軟正黑體" w:cs="MS PGothic"/>
          <w:color w:val="auto"/>
          <w:sz w:val="22"/>
          <w:szCs w:val="22"/>
          <w:lang w:eastAsia="ja-JP"/>
        </w:rPr>
      </w:pPr>
      <w:r w:rsidRPr="000906AE">
        <w:rPr>
          <w:rFonts w:ascii="微軟正黑體" w:eastAsia="微軟正黑體" w:hAnsi="微軟正黑體" w:cs="MS PGothic" w:hint="eastAsia"/>
          <w:color w:val="auto"/>
          <w:sz w:val="22"/>
          <w:szCs w:val="22"/>
          <w:lang w:eastAsia="ja-JP"/>
        </w:rPr>
        <w:t>【</w:t>
      </w:r>
      <w:r w:rsidRPr="000906AE">
        <w:rPr>
          <w:rFonts w:ascii="微軟正黑體" w:eastAsia="微軟正黑體" w:hAnsi="微軟正黑體" w:cs="MS PGothic"/>
          <w:color w:val="auto"/>
          <w:sz w:val="22"/>
          <w:szCs w:val="22"/>
          <w:lang w:eastAsia="ja-JP"/>
        </w:rPr>
        <w:t xml:space="preserve">2021-09-08 </w:t>
      </w:r>
      <w:r w:rsidRPr="000906AE">
        <w:rPr>
          <w:rFonts w:ascii="微軟正黑體" w:eastAsia="微軟正黑體" w:hAnsi="微軟正黑體" w:cs="MS PGothic" w:hint="eastAsia"/>
          <w:color w:val="auto"/>
          <w:sz w:val="22"/>
          <w:szCs w:val="22"/>
          <w:lang w:eastAsia="ja-JP"/>
        </w:rPr>
        <w:t>経済日報】</w:t>
      </w:r>
    </w:p>
    <w:p w14:paraId="200AF7DC" w14:textId="18EC5836" w:rsidR="003105CF" w:rsidRPr="000906AE"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0906AE">
        <w:rPr>
          <w:rFonts w:ascii="Yu Mincho" w:eastAsia="Yu Mincho" w:hAnsi="MS Mincho" w:cs="MS PGothic" w:hint="eastAsia"/>
          <w:color w:val="auto"/>
          <w:sz w:val="22"/>
          <w:szCs w:val="22"/>
          <w:lang w:eastAsia="ja-JP"/>
        </w:rPr>
        <w:t>台湾機械工業会は本日、今年1～8月の台湾製工具機械の輸出額が前年同期比22.2％増となり、8月の輸出額が前年同期比62％増と、月間の輸出額としては過去最高を記録したと発表した。</w:t>
      </w:r>
    </w:p>
    <w:p w14:paraId="65CAC2A6" w14:textId="32957006" w:rsidR="003105CF" w:rsidRPr="000906AE"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0906AE">
        <w:rPr>
          <w:rFonts w:ascii="Yu Mincho" w:eastAsia="Yu Mincho" w:hAnsi="MS Mincho" w:cs="MS PGothic" w:hint="eastAsia"/>
          <w:color w:val="auto"/>
          <w:sz w:val="22"/>
          <w:szCs w:val="22"/>
          <w:lang w:eastAsia="ja-JP"/>
        </w:rPr>
        <w:t>その主な理由は今年</w:t>
      </w:r>
      <w:r w:rsidR="0065578B">
        <w:rPr>
          <w:rFonts w:ascii="Yu Mincho" w:eastAsia="Yu Mincho" w:hAnsi="MS Mincho" w:cs="MS PGothic" w:hint="eastAsia"/>
          <w:color w:val="auto"/>
          <w:sz w:val="22"/>
          <w:szCs w:val="22"/>
          <w:lang w:eastAsia="ja-JP"/>
        </w:rPr>
        <w:t>８</w:t>
      </w:r>
      <w:r w:rsidRPr="000906AE">
        <w:rPr>
          <w:rFonts w:ascii="Yu Mincho" w:eastAsia="Yu Mincho" w:hAnsi="MS Mincho" w:cs="MS PGothic" w:hint="eastAsia"/>
          <w:color w:val="auto"/>
          <w:sz w:val="22"/>
          <w:szCs w:val="22"/>
          <w:lang w:eastAsia="ja-JP"/>
        </w:rPr>
        <w:t>月</w:t>
      </w:r>
      <w:r w:rsidR="00971307">
        <w:rPr>
          <w:rFonts w:ascii="Yu Mincho" w:eastAsia="Yu Mincho" w:hAnsi="MS Mincho" w:cs="MS PGothic" w:hint="eastAsia"/>
          <w:color w:val="auto"/>
          <w:sz w:val="22"/>
          <w:szCs w:val="22"/>
          <w:lang w:eastAsia="ja-JP"/>
        </w:rPr>
        <w:t>新型</w:t>
      </w:r>
      <w:r w:rsidRPr="000906AE">
        <w:rPr>
          <w:rFonts w:ascii="Yu Mincho" w:eastAsia="Yu Mincho" w:hAnsi="MS Mincho" w:cs="MS PGothic" w:hint="eastAsia"/>
          <w:color w:val="auto"/>
          <w:sz w:val="22"/>
          <w:szCs w:val="22"/>
          <w:lang w:eastAsia="ja-JP"/>
        </w:rPr>
        <w:t>コロナ流行が世界的に減速したことと、世界の主要国からの投資が徐</w:t>
      </w:r>
      <w:r w:rsidR="0065578B">
        <w:rPr>
          <w:rFonts w:ascii="Yu Mincho" w:eastAsia="Yu Mincho" w:hAnsi="MS Mincho" w:cs="MS PGothic" w:hint="eastAsia"/>
          <w:color w:val="auto"/>
          <w:sz w:val="22"/>
          <w:szCs w:val="22"/>
          <w:lang w:eastAsia="ja-JP"/>
        </w:rPr>
        <w:t>々に増加したことにより８</w:t>
      </w:r>
      <w:r w:rsidRPr="000906AE">
        <w:rPr>
          <w:rFonts w:ascii="Yu Mincho" w:eastAsia="Yu Mincho" w:hAnsi="MS Mincho" w:cs="MS PGothic" w:hint="eastAsia"/>
          <w:color w:val="auto"/>
          <w:sz w:val="22"/>
          <w:szCs w:val="22"/>
          <w:lang w:eastAsia="ja-JP"/>
        </w:rPr>
        <w:t>月の台湾の主要市場への工具の輸出が増加したことにある。</w:t>
      </w:r>
    </w:p>
    <w:p w14:paraId="1B29F857" w14:textId="6DB9A66E" w:rsidR="003105CF" w:rsidRPr="000906AE" w:rsidRDefault="00971307" w:rsidP="000906AE">
      <w:pPr>
        <w:pStyle w:val="Default"/>
        <w:spacing w:line="420" w:lineRule="exact"/>
        <w:ind w:firstLineChars="100" w:firstLine="220"/>
        <w:rPr>
          <w:rFonts w:ascii="Yu Mincho" w:eastAsia="Yu Mincho" w:hAnsi="微軟正黑體" w:cs="新細明體"/>
          <w:color w:val="auto"/>
          <w:sz w:val="22"/>
          <w:szCs w:val="22"/>
          <w:lang w:eastAsia="ja-JP"/>
        </w:rPr>
      </w:pPr>
      <w:r>
        <w:rPr>
          <w:rFonts w:ascii="Yu Mincho" w:eastAsia="Yu Mincho" w:hAnsi="微軟正黑體" w:cs="新細明體" w:hint="eastAsia"/>
          <w:color w:val="auto"/>
          <w:sz w:val="22"/>
          <w:szCs w:val="22"/>
          <w:lang w:eastAsia="ja-JP"/>
        </w:rPr>
        <w:t>当工業</w:t>
      </w:r>
      <w:r w:rsidR="003105CF" w:rsidRPr="000906AE">
        <w:rPr>
          <w:rFonts w:ascii="Yu Mincho" w:eastAsia="Yu Mincho" w:hAnsi="微軟正黑體" w:cs="新細明體" w:hint="eastAsia"/>
          <w:color w:val="auto"/>
          <w:sz w:val="22"/>
          <w:szCs w:val="22"/>
          <w:lang w:eastAsia="ja-JP"/>
        </w:rPr>
        <w:t>会によると、</w:t>
      </w:r>
      <w:r w:rsidR="0065578B">
        <w:rPr>
          <w:rFonts w:ascii="Yu Mincho" w:eastAsia="Yu Mincho" w:hAnsi="微軟正黑體" w:cs="新細明體" w:hint="eastAsia"/>
          <w:color w:val="auto"/>
          <w:sz w:val="22"/>
          <w:szCs w:val="22"/>
          <w:lang w:eastAsia="ja-JP"/>
        </w:rPr>
        <w:t>１</w:t>
      </w:r>
      <w:r w:rsidR="003105CF" w:rsidRPr="000906AE">
        <w:rPr>
          <w:rFonts w:ascii="Yu Mincho" w:eastAsia="Yu Mincho" w:hAnsi="微軟正黑體" w:cs="新細明體" w:hint="eastAsia"/>
          <w:color w:val="auto"/>
          <w:sz w:val="22"/>
          <w:szCs w:val="22"/>
          <w:lang w:eastAsia="ja-JP"/>
        </w:rPr>
        <w:t>月から</w:t>
      </w:r>
      <w:r w:rsidR="0065578B">
        <w:rPr>
          <w:rFonts w:ascii="Yu Mincho" w:eastAsia="Yu Mincho" w:hAnsi="微軟正黑體" w:cs="新細明體" w:hint="eastAsia"/>
          <w:color w:val="auto"/>
          <w:sz w:val="22"/>
          <w:szCs w:val="22"/>
          <w:lang w:eastAsia="ja-JP"/>
        </w:rPr>
        <w:t>８</w:t>
      </w:r>
      <w:r w:rsidR="003105CF" w:rsidRPr="000906AE">
        <w:rPr>
          <w:rFonts w:ascii="Yu Mincho" w:eastAsia="Yu Mincho" w:hAnsi="微軟正黑體" w:cs="新細明體" w:hint="eastAsia"/>
          <w:color w:val="auto"/>
          <w:sz w:val="22"/>
          <w:szCs w:val="22"/>
          <w:lang w:eastAsia="ja-JP"/>
        </w:rPr>
        <w:t>月までの月間輸出量は、前年同期比22.2％増となった。 中国本土への輸出は前年同期比28％増、8月には</w:t>
      </w:r>
      <w:r w:rsidR="0065578B">
        <w:rPr>
          <w:rFonts w:ascii="Yu Mincho" w:eastAsia="Yu Mincho" w:hAnsi="微軟正黑體" w:cs="新細明體" w:hint="eastAsia"/>
          <w:color w:val="auto"/>
          <w:sz w:val="22"/>
          <w:szCs w:val="22"/>
          <w:lang w:eastAsia="ja-JP"/>
        </w:rPr>
        <w:t>１</w:t>
      </w:r>
      <w:r w:rsidR="003105CF" w:rsidRPr="000906AE">
        <w:rPr>
          <w:rFonts w:ascii="Yu Mincho" w:eastAsia="Yu Mincho" w:hAnsi="微軟正黑體" w:cs="新細明體" w:hint="eastAsia"/>
          <w:color w:val="auto"/>
          <w:sz w:val="22"/>
          <w:szCs w:val="22"/>
          <w:lang w:eastAsia="ja-JP"/>
        </w:rPr>
        <w:t>ヵ月で60％増と大幅に増加した。</w:t>
      </w:r>
    </w:p>
    <w:p w14:paraId="401C1DAB" w14:textId="4557BFFA" w:rsidR="003105CF" w:rsidRPr="000906AE" w:rsidRDefault="003105CF" w:rsidP="003105CF">
      <w:pPr>
        <w:pStyle w:val="Default"/>
        <w:spacing w:line="420" w:lineRule="exact"/>
        <w:ind w:firstLineChars="100" w:firstLine="220"/>
        <w:rPr>
          <w:rFonts w:ascii="Yu Mincho" w:eastAsia="Yu Mincho" w:hAnsi="MS Mincho" w:cs="MS PGothic"/>
          <w:color w:val="auto"/>
          <w:sz w:val="22"/>
          <w:szCs w:val="22"/>
          <w:lang w:eastAsia="ja-JP"/>
        </w:rPr>
      </w:pPr>
      <w:r w:rsidRPr="000906AE">
        <w:rPr>
          <w:rFonts w:ascii="Yu Mincho" w:eastAsia="Yu Mincho" w:hAnsi="MS Mincho" w:cs="MS PGothic" w:hint="eastAsia"/>
          <w:color w:val="auto"/>
          <w:sz w:val="22"/>
          <w:szCs w:val="22"/>
          <w:lang w:eastAsia="ja-JP"/>
        </w:rPr>
        <w:t>その他の地域では、米国が3.7％、トルコが39％、ロシアが23％、タイが37％、マレーシアが33％、</w:t>
      </w:r>
      <w:r w:rsidRPr="000906AE">
        <w:rPr>
          <w:rFonts w:ascii="Yu Mincho" w:eastAsia="Yu Mincho" w:hAnsi="MS Mincho" w:cs="MS PGothic" w:hint="eastAsia"/>
          <w:color w:val="auto"/>
          <w:sz w:val="22"/>
          <w:szCs w:val="22"/>
          <w:lang w:eastAsia="ja-JP"/>
        </w:rPr>
        <w:lastRenderedPageBreak/>
        <w:t>メキシコが103％、ブラジルが52％、オーストラリアが79％、イタリアが73％、ベトナムが22％、インドが43％、オランダが21％、英国が51％、ドイツが8％、韓国が6％、日本が2.4％の成長となった。日本の成長率は2.4%だった。</w:t>
      </w:r>
    </w:p>
    <w:p w14:paraId="526CB887" w14:textId="03D4C0BE" w:rsidR="003105CF" w:rsidRDefault="0065578B" w:rsidP="003105CF">
      <w:pPr>
        <w:pStyle w:val="Default"/>
        <w:spacing w:line="420" w:lineRule="exact"/>
        <w:ind w:firstLineChars="100" w:firstLine="220"/>
        <w:rPr>
          <w:rFonts w:ascii="Yu Mincho" w:eastAsia="Yu Mincho" w:hAnsi="MS Mincho" w:cs="MS PGothic"/>
          <w:color w:val="auto"/>
          <w:sz w:val="22"/>
          <w:szCs w:val="22"/>
          <w:lang w:eastAsia="ja-JP"/>
        </w:rPr>
      </w:pPr>
      <w:r>
        <w:rPr>
          <w:rFonts w:ascii="Yu Mincho" w:eastAsia="Yu Mincho" w:hAnsi="MS Mincho" w:cs="MS PGothic" w:hint="eastAsia"/>
          <w:color w:val="auto"/>
          <w:sz w:val="22"/>
          <w:szCs w:val="22"/>
          <w:lang w:eastAsia="ja-JP"/>
        </w:rPr>
        <w:t>１</w:t>
      </w:r>
      <w:r w:rsidR="003105CF" w:rsidRPr="000906AE">
        <w:rPr>
          <w:rFonts w:ascii="Yu Mincho" w:eastAsia="Yu Mincho" w:hAnsi="MS Mincho" w:cs="MS PGothic" w:hint="eastAsia"/>
          <w:color w:val="auto"/>
          <w:sz w:val="22"/>
          <w:szCs w:val="22"/>
          <w:lang w:eastAsia="ja-JP"/>
        </w:rPr>
        <w:t>-</w:t>
      </w:r>
      <w:r>
        <w:rPr>
          <w:rFonts w:ascii="Yu Mincho" w:eastAsia="Yu Mincho" w:hAnsi="MS Mincho" w:cs="MS PGothic" w:hint="eastAsia"/>
          <w:color w:val="auto"/>
          <w:sz w:val="22"/>
          <w:szCs w:val="22"/>
          <w:lang w:eastAsia="ja-JP"/>
        </w:rPr>
        <w:t>８</w:t>
      </w:r>
      <w:r w:rsidR="003105CF" w:rsidRPr="000906AE">
        <w:rPr>
          <w:rFonts w:ascii="Yu Mincho" w:eastAsia="Yu Mincho" w:hAnsi="MS Mincho" w:cs="MS PGothic" w:hint="eastAsia"/>
          <w:color w:val="auto"/>
          <w:sz w:val="22"/>
          <w:szCs w:val="22"/>
          <w:lang w:eastAsia="ja-JP"/>
        </w:rPr>
        <w:t>月期に輸出が減少したのは、インドネシアで27％、香港で48％。</w:t>
      </w:r>
    </w:p>
    <w:p w14:paraId="23AD08F4" w14:textId="77777777" w:rsidR="000906AE" w:rsidRPr="000906AE" w:rsidRDefault="000906AE" w:rsidP="003105CF">
      <w:pPr>
        <w:pStyle w:val="Default"/>
        <w:spacing w:line="420" w:lineRule="exact"/>
        <w:ind w:firstLineChars="100" w:firstLine="220"/>
        <w:rPr>
          <w:rFonts w:ascii="Yu Mincho" w:eastAsia="Yu Mincho" w:hAnsi="MS Mincho" w:cs="MS PGothic"/>
          <w:color w:val="auto"/>
          <w:sz w:val="22"/>
          <w:szCs w:val="22"/>
          <w:lang w:eastAsia="ja-JP"/>
        </w:rPr>
      </w:pPr>
    </w:p>
    <w:p w14:paraId="08A7C057" w14:textId="77777777" w:rsidR="003105CF" w:rsidRPr="000906AE" w:rsidRDefault="003105CF" w:rsidP="003105CF">
      <w:pPr>
        <w:pStyle w:val="Default"/>
        <w:spacing w:line="420" w:lineRule="exact"/>
        <w:rPr>
          <w:rFonts w:ascii="Yu Mincho" w:eastAsia="MS Mincho" w:hAnsi="MS Mincho" w:cs="MS PGothic"/>
          <w:b/>
          <w:color w:val="5B9BD5" w:themeColor="accent1"/>
          <w:lang w:eastAsia="ja-JP"/>
        </w:rPr>
      </w:pPr>
      <w:r w:rsidRPr="000906AE">
        <w:rPr>
          <w:rFonts w:ascii="Yu Mincho" w:eastAsia="MS Mincho" w:hAnsi="MS Mincho" w:cs="MS PGothic" w:hint="eastAsia"/>
          <w:b/>
          <w:color w:val="5B9BD5" w:themeColor="accent1"/>
          <w:lang w:eastAsia="ja-JP"/>
        </w:rPr>
        <w:t>機械業８月輸出歴史的新記録　工業会「四つの大変数に注意」</w:t>
      </w:r>
    </w:p>
    <w:p w14:paraId="145E55EC" w14:textId="268A85ED" w:rsidR="003105CF" w:rsidRPr="000906AE" w:rsidRDefault="003105CF" w:rsidP="003105CF">
      <w:pPr>
        <w:pStyle w:val="Default"/>
        <w:spacing w:line="420" w:lineRule="exact"/>
        <w:rPr>
          <w:rFonts w:ascii="微軟正黑體" w:eastAsia="微軟正黑體" w:hAnsi="微軟正黑體" w:cs="MS PGothic"/>
          <w:color w:val="auto"/>
          <w:sz w:val="22"/>
          <w:szCs w:val="22"/>
          <w:lang w:eastAsia="ja-JP"/>
        </w:rPr>
      </w:pPr>
      <w:r w:rsidRPr="000906AE">
        <w:rPr>
          <w:rFonts w:ascii="微軟正黑體" w:eastAsia="微軟正黑體" w:hAnsi="微軟正黑體" w:cs="MS PGothic" w:hint="eastAsia"/>
          <w:color w:val="auto"/>
          <w:sz w:val="22"/>
          <w:szCs w:val="22"/>
          <w:lang w:eastAsia="ja-JP"/>
        </w:rPr>
        <w:t>【2021-09-08 中央社】</w:t>
      </w:r>
    </w:p>
    <w:p w14:paraId="62160CEF" w14:textId="6DAA8B5F" w:rsidR="003105CF" w:rsidRPr="000906AE" w:rsidRDefault="00971307" w:rsidP="003105CF">
      <w:pPr>
        <w:pStyle w:val="Default"/>
        <w:spacing w:line="420" w:lineRule="exact"/>
        <w:ind w:firstLineChars="100" w:firstLine="220"/>
        <w:rPr>
          <w:rFonts w:ascii="Yu Mincho" w:eastAsia="Yu Mincho" w:hAnsi="MS Mincho" w:cs="MS PGothic"/>
          <w:color w:val="auto"/>
          <w:sz w:val="22"/>
          <w:szCs w:val="22"/>
          <w:lang w:eastAsia="ja-JP"/>
        </w:rPr>
      </w:pPr>
      <w:r>
        <w:rPr>
          <w:rFonts w:ascii="Yu Mincho" w:eastAsia="Yu Mincho" w:hAnsi="MS Mincho" w:cs="MS PGothic" w:hint="eastAsia"/>
          <w:color w:val="auto"/>
          <w:sz w:val="22"/>
          <w:szCs w:val="22"/>
          <w:lang w:eastAsia="ja-JP"/>
        </w:rPr>
        <w:t>台湾機械工業</w:t>
      </w:r>
      <w:r w:rsidR="003105CF" w:rsidRPr="000906AE">
        <w:rPr>
          <w:rFonts w:ascii="Yu Mincho" w:eastAsia="Yu Mincho" w:hAnsi="MS Mincho" w:cs="MS PGothic" w:hint="eastAsia"/>
          <w:color w:val="auto"/>
          <w:sz w:val="22"/>
          <w:szCs w:val="22"/>
          <w:lang w:eastAsia="ja-JP"/>
        </w:rPr>
        <w:t>会の指摘によると、</w:t>
      </w:r>
      <w:r w:rsidR="0065578B">
        <w:rPr>
          <w:rFonts w:ascii="Yu Mincho" w:eastAsia="Yu Mincho" w:hAnsi="MS Mincho" w:cs="MS PGothic" w:hint="eastAsia"/>
          <w:color w:val="auto"/>
          <w:sz w:val="22"/>
          <w:szCs w:val="22"/>
          <w:lang w:eastAsia="ja-JP"/>
        </w:rPr>
        <w:t>８</w:t>
      </w:r>
      <w:r w:rsidR="003105CF" w:rsidRPr="000906AE">
        <w:rPr>
          <w:rFonts w:ascii="Yu Mincho" w:eastAsia="Yu Mincho" w:hAnsi="MS Mincho" w:cs="MS PGothic" w:hint="eastAsia"/>
          <w:color w:val="auto"/>
          <w:sz w:val="22"/>
          <w:szCs w:val="22"/>
          <w:lang w:eastAsia="ja-JP"/>
        </w:rPr>
        <w:t>月の機械輸出製品トップ10は、電子機器輸出が</w:t>
      </w:r>
      <w:r w:rsidR="0065578B">
        <w:rPr>
          <w:rFonts w:ascii="Yu Mincho" w:eastAsia="Yu Mincho" w:hAnsi="MS Mincho" w:cs="MS PGothic" w:hint="eastAsia"/>
          <w:color w:val="auto"/>
          <w:sz w:val="22"/>
          <w:szCs w:val="22"/>
          <w:lang w:eastAsia="ja-JP"/>
        </w:rPr>
        <w:t>１</w:t>
      </w:r>
      <w:r w:rsidR="003105CF" w:rsidRPr="000906AE">
        <w:rPr>
          <w:rFonts w:ascii="Yu Mincho" w:eastAsia="Yu Mincho" w:hAnsi="MS Mincho" w:cs="MS PGothic" w:hint="eastAsia"/>
          <w:color w:val="auto"/>
          <w:sz w:val="22"/>
          <w:szCs w:val="22"/>
          <w:lang w:eastAsia="ja-JP"/>
        </w:rPr>
        <w:t>位で58.4％増、計測機器輸出が</w:t>
      </w:r>
      <w:r w:rsidR="0065578B">
        <w:rPr>
          <w:rFonts w:ascii="Yu Mincho" w:eastAsia="Yu Mincho" w:hAnsi="MS Mincho" w:cs="MS PGothic" w:hint="eastAsia"/>
          <w:color w:val="auto"/>
          <w:sz w:val="22"/>
          <w:szCs w:val="22"/>
          <w:lang w:eastAsia="ja-JP"/>
        </w:rPr>
        <w:t>２</w:t>
      </w:r>
      <w:r w:rsidR="003105CF" w:rsidRPr="000906AE">
        <w:rPr>
          <w:rFonts w:ascii="Yu Mincho" w:eastAsia="Yu Mincho" w:hAnsi="MS Mincho" w:cs="MS PGothic" w:hint="eastAsia"/>
          <w:color w:val="auto"/>
          <w:sz w:val="22"/>
          <w:szCs w:val="22"/>
          <w:lang w:eastAsia="ja-JP"/>
        </w:rPr>
        <w:t>位で23.8％増、工具類輸出が</w:t>
      </w:r>
      <w:r w:rsidR="0065578B">
        <w:rPr>
          <w:rFonts w:ascii="Yu Mincho" w:eastAsia="Yu Mincho" w:hAnsi="MS Mincho" w:cs="MS PGothic" w:hint="eastAsia"/>
          <w:color w:val="auto"/>
          <w:sz w:val="22"/>
          <w:szCs w:val="22"/>
          <w:lang w:eastAsia="ja-JP"/>
        </w:rPr>
        <w:t>３</w:t>
      </w:r>
      <w:r w:rsidR="003105CF" w:rsidRPr="000906AE">
        <w:rPr>
          <w:rFonts w:ascii="Yu Mincho" w:eastAsia="Yu Mincho" w:hAnsi="MS Mincho" w:cs="MS PGothic" w:hint="eastAsia"/>
          <w:color w:val="auto"/>
          <w:sz w:val="22"/>
          <w:szCs w:val="22"/>
          <w:lang w:eastAsia="ja-JP"/>
        </w:rPr>
        <w:t>位で62％増となり、米中貿易戦争以来の高い伸び率を記録した。</w:t>
      </w:r>
    </w:p>
    <w:p w14:paraId="2FE240EA" w14:textId="0052A802" w:rsidR="003105CF" w:rsidRPr="000906AE" w:rsidRDefault="003105CF" w:rsidP="000906AE">
      <w:pPr>
        <w:pStyle w:val="Default"/>
        <w:spacing w:line="420" w:lineRule="exact"/>
        <w:ind w:firstLineChars="100" w:firstLine="220"/>
        <w:rPr>
          <w:rFonts w:ascii="Yu Mincho" w:eastAsia="Yu Mincho" w:hAnsi="微軟正黑體" w:cs="新細明體"/>
          <w:color w:val="auto"/>
          <w:sz w:val="22"/>
          <w:szCs w:val="22"/>
          <w:lang w:eastAsia="ja-JP"/>
        </w:rPr>
      </w:pPr>
      <w:r w:rsidRPr="000906AE">
        <w:rPr>
          <w:rFonts w:ascii="Yu Mincho" w:eastAsia="Yu Mincho" w:hAnsi="微軟正黑體" w:cs="新細明體" w:hint="eastAsia"/>
          <w:color w:val="auto"/>
          <w:sz w:val="22"/>
          <w:szCs w:val="22"/>
          <w:lang w:eastAsia="ja-JP"/>
        </w:rPr>
        <w:t>しかし今年</w:t>
      </w:r>
      <w:r w:rsidR="0065578B">
        <w:rPr>
          <w:rFonts w:ascii="Yu Mincho" w:eastAsia="Yu Mincho" w:hAnsi="微軟正黑體" w:cs="新細明體" w:hint="eastAsia"/>
          <w:color w:val="auto"/>
          <w:sz w:val="22"/>
          <w:szCs w:val="22"/>
          <w:lang w:eastAsia="ja-JP"/>
        </w:rPr>
        <w:t>９</w:t>
      </w:r>
      <w:r w:rsidRPr="000906AE">
        <w:rPr>
          <w:rFonts w:ascii="Yu Mincho" w:eastAsia="Yu Mincho" w:hAnsi="微軟正黑體" w:cs="新細明體" w:hint="eastAsia"/>
          <w:color w:val="auto"/>
          <w:sz w:val="22"/>
          <w:szCs w:val="22"/>
          <w:lang w:eastAsia="ja-JP"/>
        </w:rPr>
        <w:t>月</w:t>
      </w:r>
      <w:r w:rsidR="0065578B">
        <w:rPr>
          <w:rFonts w:ascii="Yu Mincho" w:eastAsia="Yu Mincho" w:hAnsi="微軟正黑體" w:cs="新細明體" w:hint="eastAsia"/>
          <w:color w:val="auto"/>
          <w:sz w:val="22"/>
          <w:szCs w:val="22"/>
          <w:lang w:eastAsia="ja-JP"/>
        </w:rPr>
        <w:t>７</w:t>
      </w:r>
      <w:r w:rsidRPr="000906AE">
        <w:rPr>
          <w:rFonts w:ascii="Yu Mincho" w:eastAsia="Yu Mincho" w:hAnsi="微軟正黑體" w:cs="新細明體" w:hint="eastAsia"/>
          <w:color w:val="auto"/>
          <w:sz w:val="22"/>
          <w:szCs w:val="22"/>
          <w:lang w:eastAsia="ja-JP"/>
        </w:rPr>
        <w:t>日現在、台湾ドルは2.93％、人民元は0.98％切り上げ、韓国ウォンは7.13％、日本円は6.79</w:t>
      </w:r>
      <w:r w:rsidR="00B503C4">
        <w:rPr>
          <w:rFonts w:ascii="Yu Mincho" w:eastAsia="Yu Mincho" w:hAnsi="微軟正黑體" w:cs="新細明體" w:hint="eastAsia"/>
          <w:color w:val="auto"/>
          <w:sz w:val="22"/>
          <w:szCs w:val="22"/>
          <w:lang w:eastAsia="ja-JP"/>
        </w:rPr>
        <w:t>％切り下げされた。日本や韓国などの国との輸出競争において</w:t>
      </w:r>
      <w:r w:rsidRPr="000906AE">
        <w:rPr>
          <w:rFonts w:ascii="Yu Mincho" w:eastAsia="Yu Mincho" w:hAnsi="微軟正黑體" w:cs="新細明體" w:hint="eastAsia"/>
          <w:color w:val="auto"/>
          <w:sz w:val="22"/>
          <w:szCs w:val="22"/>
          <w:lang w:eastAsia="ja-JP"/>
        </w:rPr>
        <w:t>10％前後の競争上の</w:t>
      </w:r>
      <w:r w:rsidR="00971307">
        <w:rPr>
          <w:rFonts w:ascii="Yu Mincho" w:eastAsia="Yu Mincho" w:hAnsi="微軟正黑體" w:cs="新細明體" w:hint="eastAsia"/>
          <w:color w:val="auto"/>
          <w:sz w:val="22"/>
          <w:szCs w:val="22"/>
          <w:lang w:eastAsia="ja-JP"/>
        </w:rPr>
        <w:t>不利が生じていると指摘している。工業会は政府にレートの安定と競争</w:t>
      </w:r>
      <w:r w:rsidRPr="000906AE">
        <w:rPr>
          <w:rFonts w:ascii="Yu Mincho" w:eastAsia="Yu Mincho" w:hAnsi="微軟正黑體" w:cs="新細明體" w:hint="eastAsia"/>
          <w:color w:val="auto"/>
          <w:sz w:val="22"/>
          <w:szCs w:val="22"/>
          <w:lang w:eastAsia="ja-JP"/>
        </w:rPr>
        <w:t>相手国間の輸出競争力を維持するよう促した。</w:t>
      </w:r>
    </w:p>
    <w:p w14:paraId="15850203" w14:textId="576D08B6" w:rsidR="003105CF" w:rsidRPr="000906AE" w:rsidRDefault="00B503C4" w:rsidP="000906AE">
      <w:pPr>
        <w:pStyle w:val="Default"/>
        <w:spacing w:line="420" w:lineRule="exact"/>
        <w:ind w:firstLineChars="100" w:firstLine="220"/>
        <w:rPr>
          <w:rFonts w:ascii="Yu Mincho" w:eastAsia="Yu Mincho" w:hAnsi="微軟正黑體" w:cs="新細明體"/>
          <w:color w:val="auto"/>
          <w:sz w:val="22"/>
          <w:szCs w:val="22"/>
          <w:lang w:eastAsia="ja-JP"/>
        </w:rPr>
      </w:pPr>
      <w:r>
        <w:rPr>
          <w:rFonts w:ascii="Yu Mincho" w:eastAsia="Yu Mincho" w:hAnsi="微軟正黑體" w:cs="新細明體" w:hint="eastAsia"/>
          <w:color w:val="auto"/>
          <w:sz w:val="22"/>
          <w:szCs w:val="22"/>
          <w:lang w:eastAsia="ja-JP"/>
        </w:rPr>
        <w:t>同</w:t>
      </w:r>
      <w:r w:rsidR="00971307">
        <w:rPr>
          <w:rFonts w:ascii="Yu Mincho" w:eastAsia="Yu Mincho" w:hAnsi="微軟正黑體" w:cs="新細明體" w:hint="eastAsia"/>
          <w:color w:val="auto"/>
          <w:sz w:val="22"/>
          <w:szCs w:val="22"/>
          <w:lang w:eastAsia="ja-JP"/>
        </w:rPr>
        <w:t>工業会</w:t>
      </w:r>
      <w:r>
        <w:rPr>
          <w:rFonts w:ascii="Yu Mincho" w:eastAsia="Yu Mincho" w:hAnsi="微軟正黑體" w:cs="新細明體" w:hint="eastAsia"/>
          <w:color w:val="auto"/>
          <w:sz w:val="22"/>
          <w:szCs w:val="22"/>
          <w:lang w:eastAsia="ja-JP"/>
        </w:rPr>
        <w:t>では</w:t>
      </w:r>
      <w:r w:rsidR="003105CF" w:rsidRPr="000906AE">
        <w:rPr>
          <w:rFonts w:ascii="Yu Mincho" w:eastAsia="Yu Mincho" w:hAnsi="微軟正黑體" w:cs="新細明體" w:hint="eastAsia"/>
          <w:color w:val="auto"/>
          <w:sz w:val="22"/>
          <w:szCs w:val="22"/>
          <w:lang w:eastAsia="ja-JP"/>
        </w:rPr>
        <w:t>原材料の高騰や主要部品の長納期化など、業界が抱える問題を指摘している。 機械業界では鉄鋼を多く使用しており、平均上昇率は値上げ前に比べて約40％高くなっている。</w:t>
      </w:r>
    </w:p>
    <w:p w14:paraId="6418CDC2" w14:textId="27E4FCB0" w:rsidR="003105CF" w:rsidRDefault="00B503C4" w:rsidP="000906AE">
      <w:pPr>
        <w:pStyle w:val="Default"/>
        <w:spacing w:line="420" w:lineRule="exact"/>
        <w:ind w:firstLineChars="100" w:firstLine="220"/>
        <w:rPr>
          <w:rFonts w:ascii="Yu Mincho" w:eastAsia="Yu Mincho" w:hAnsi="微軟正黑體" w:cs="新細明體"/>
          <w:color w:val="auto"/>
          <w:sz w:val="22"/>
          <w:szCs w:val="22"/>
          <w:lang w:eastAsia="ja-JP"/>
        </w:rPr>
      </w:pPr>
      <w:r>
        <w:rPr>
          <w:rFonts w:ascii="Yu Mincho" w:eastAsia="Yu Mincho" w:hAnsi="微軟正黑體" w:cs="新細明體" w:hint="eastAsia"/>
          <w:color w:val="auto"/>
          <w:sz w:val="22"/>
          <w:szCs w:val="22"/>
          <w:lang w:eastAsia="ja-JP"/>
        </w:rPr>
        <w:t>デルタウイルスの流行により一部の重要な港が閉鎖されたことで</w:t>
      </w:r>
      <w:r w:rsidR="003105CF" w:rsidRPr="000906AE">
        <w:rPr>
          <w:rFonts w:ascii="Yu Mincho" w:eastAsia="Yu Mincho" w:hAnsi="微軟正黑體" w:cs="新細明體" w:hint="eastAsia"/>
          <w:color w:val="auto"/>
          <w:sz w:val="22"/>
          <w:szCs w:val="22"/>
          <w:lang w:eastAsia="ja-JP"/>
        </w:rPr>
        <w:t>貨物輸送コストが上昇、運賃が従来の</w:t>
      </w:r>
      <w:r w:rsidR="0065578B">
        <w:rPr>
          <w:rFonts w:ascii="Yu Mincho" w:eastAsia="Yu Mincho" w:hAnsi="微軟正黑體" w:cs="新細明體" w:hint="eastAsia"/>
          <w:color w:val="auto"/>
          <w:sz w:val="22"/>
          <w:szCs w:val="22"/>
          <w:lang w:eastAsia="ja-JP"/>
        </w:rPr>
        <w:t>８</w:t>
      </w:r>
      <w:r w:rsidR="003105CF" w:rsidRPr="000906AE">
        <w:rPr>
          <w:rFonts w:ascii="Yu Mincho" w:eastAsia="Yu Mincho" w:hAnsi="微軟正黑體" w:cs="新細明體" w:hint="eastAsia"/>
          <w:color w:val="auto"/>
          <w:sz w:val="22"/>
          <w:szCs w:val="22"/>
          <w:lang w:eastAsia="ja-JP"/>
        </w:rPr>
        <w:t>〜10</w:t>
      </w:r>
      <w:r>
        <w:rPr>
          <w:rFonts w:ascii="Yu Mincho" w:eastAsia="Yu Mincho" w:hAnsi="微軟正黑體" w:cs="新細明體" w:hint="eastAsia"/>
          <w:color w:val="auto"/>
          <w:sz w:val="22"/>
          <w:szCs w:val="22"/>
          <w:lang w:eastAsia="ja-JP"/>
        </w:rPr>
        <w:t>倍になったことで</w:t>
      </w:r>
      <w:r w:rsidR="003105CF" w:rsidRPr="000906AE">
        <w:rPr>
          <w:rFonts w:ascii="Yu Mincho" w:eastAsia="Yu Mincho" w:hAnsi="微軟正黑體" w:cs="新細明體" w:hint="eastAsia"/>
          <w:color w:val="auto"/>
          <w:sz w:val="22"/>
          <w:szCs w:val="22"/>
          <w:lang w:eastAsia="ja-JP"/>
        </w:rPr>
        <w:t>国内機器メーカーの収益性が低下し、販売価格と受注量の両方を増やさなければならなくなったと</w:t>
      </w:r>
      <w:r w:rsidR="00971307">
        <w:rPr>
          <w:rFonts w:ascii="Yu Mincho" w:eastAsia="Yu Mincho" w:hAnsi="微軟正黑體" w:cs="新細明體" w:hint="eastAsia"/>
          <w:color w:val="auto"/>
          <w:sz w:val="22"/>
          <w:szCs w:val="22"/>
          <w:lang w:eastAsia="ja-JP"/>
        </w:rPr>
        <w:t>工業会</w:t>
      </w:r>
      <w:r w:rsidR="003105CF" w:rsidRPr="000906AE">
        <w:rPr>
          <w:rFonts w:ascii="Yu Mincho" w:eastAsia="Yu Mincho" w:hAnsi="微軟正黑體" w:cs="新細明體" w:hint="eastAsia"/>
          <w:color w:val="auto"/>
          <w:sz w:val="22"/>
          <w:szCs w:val="22"/>
          <w:lang w:eastAsia="ja-JP"/>
        </w:rPr>
        <w:t>は指摘している。</w:t>
      </w:r>
    </w:p>
    <w:p w14:paraId="7F1E04C4" w14:textId="77777777" w:rsidR="000906AE" w:rsidRPr="000906AE" w:rsidRDefault="000906AE" w:rsidP="000906AE">
      <w:pPr>
        <w:pStyle w:val="Default"/>
        <w:spacing w:line="420" w:lineRule="exact"/>
        <w:ind w:firstLineChars="100" w:firstLine="220"/>
        <w:rPr>
          <w:rFonts w:ascii="Yu Mincho" w:eastAsia="Yu Mincho" w:hAnsi="微軟正黑體" w:cs="新細明體"/>
          <w:color w:val="auto"/>
          <w:sz w:val="22"/>
          <w:szCs w:val="22"/>
          <w:lang w:eastAsia="ja-JP"/>
        </w:rPr>
      </w:pPr>
    </w:p>
    <w:p w14:paraId="320BC2C6" w14:textId="083BF476" w:rsidR="000906AE" w:rsidRPr="000906AE" w:rsidRDefault="003105CF" w:rsidP="003105CF">
      <w:pPr>
        <w:pStyle w:val="Default"/>
        <w:spacing w:line="420" w:lineRule="exact"/>
        <w:rPr>
          <w:rFonts w:ascii="Yu Mincho" w:eastAsia="MS Mincho" w:hAnsi="MS Mincho" w:cs="MS PGothic"/>
          <w:b/>
          <w:color w:val="5B9BD5" w:themeColor="accent1"/>
        </w:rPr>
      </w:pPr>
      <w:r w:rsidRPr="000906AE">
        <w:rPr>
          <w:rFonts w:ascii="Yu Mincho" w:eastAsia="MS Mincho" w:hAnsi="MS Mincho" w:cs="MS PGothic" w:hint="eastAsia"/>
          <w:b/>
          <w:color w:val="5B9BD5" w:themeColor="accent1"/>
        </w:rPr>
        <w:t>工作機械大展覧会合成　来年登場</w:t>
      </w:r>
    </w:p>
    <w:p w14:paraId="53BCCA9C" w14:textId="08BBF299" w:rsidR="003105CF" w:rsidRPr="000906AE" w:rsidRDefault="003105CF" w:rsidP="000906AE">
      <w:pPr>
        <w:pStyle w:val="Default"/>
        <w:spacing w:line="420" w:lineRule="exact"/>
        <w:rPr>
          <w:rFonts w:ascii="微軟正黑體" w:eastAsia="微軟正黑體" w:hAnsi="微軟正黑體" w:cs="MS PGothic"/>
          <w:color w:val="auto"/>
          <w:sz w:val="22"/>
          <w:szCs w:val="22"/>
          <w:lang w:eastAsia="ja-JP"/>
        </w:rPr>
      </w:pPr>
      <w:r w:rsidRPr="000906AE">
        <w:rPr>
          <w:rFonts w:ascii="微軟正黑體" w:eastAsia="微軟正黑體" w:hAnsi="微軟正黑體" w:cs="MS PGothic" w:hint="eastAsia"/>
          <w:color w:val="auto"/>
          <w:sz w:val="22"/>
          <w:szCs w:val="22"/>
          <w:lang w:eastAsia="ja-JP"/>
        </w:rPr>
        <w:t>【</w:t>
      </w:r>
      <w:r w:rsidRPr="000906AE">
        <w:rPr>
          <w:rFonts w:ascii="微軟正黑體" w:eastAsia="微軟正黑體" w:hAnsi="微軟正黑體" w:cs="MS PGothic"/>
          <w:color w:val="auto"/>
          <w:sz w:val="22"/>
          <w:szCs w:val="22"/>
          <w:lang w:eastAsia="ja-JP"/>
        </w:rPr>
        <w:t xml:space="preserve">2021-09-15 </w:t>
      </w:r>
      <w:r w:rsidRPr="000906AE">
        <w:rPr>
          <w:rFonts w:ascii="微軟正黑體" w:eastAsia="微軟正黑體" w:hAnsi="微軟正黑體" w:cs="MS PGothic" w:hint="eastAsia"/>
          <w:color w:val="auto"/>
          <w:sz w:val="22"/>
          <w:szCs w:val="22"/>
          <w:lang w:eastAsia="ja-JP"/>
        </w:rPr>
        <w:t>経済日報】</w:t>
      </w:r>
    </w:p>
    <w:p w14:paraId="2D5688D0" w14:textId="015034A5" w:rsidR="003105CF" w:rsidRPr="000906AE" w:rsidRDefault="00971307" w:rsidP="000906AE">
      <w:pPr>
        <w:pStyle w:val="Default"/>
        <w:spacing w:line="420" w:lineRule="exact"/>
        <w:ind w:firstLineChars="100" w:firstLine="230"/>
        <w:jc w:val="both"/>
        <w:rPr>
          <w:rFonts w:ascii="Yu Mincho" w:eastAsia="Yu Mincho" w:hAnsi="微軟正黑體" w:cs="新細明體"/>
          <w:color w:val="auto"/>
          <w:sz w:val="23"/>
          <w:szCs w:val="23"/>
          <w:lang w:eastAsia="ja-JP"/>
        </w:rPr>
      </w:pPr>
      <w:r>
        <w:rPr>
          <w:rFonts w:ascii="Yu Mincho" w:eastAsia="Yu Mincho" w:hAnsi="微軟正黑體" w:cs="新細明體" w:hint="eastAsia"/>
          <w:color w:val="auto"/>
          <w:sz w:val="23"/>
          <w:szCs w:val="23"/>
          <w:lang w:eastAsia="ja-JP"/>
        </w:rPr>
        <w:t>「</w:t>
      </w:r>
      <w:r w:rsidR="00B503C4">
        <w:rPr>
          <w:rFonts w:ascii="Yu Mincho" w:eastAsia="Yu Mincho" w:hAnsi="微軟正黑體" w:cs="新細明體" w:hint="eastAsia"/>
          <w:color w:val="auto"/>
          <w:sz w:val="23"/>
          <w:szCs w:val="23"/>
          <w:lang w:eastAsia="ja-JP"/>
        </w:rPr>
        <w:t>台北国際工作機械展」</w:t>
      </w:r>
      <w:r>
        <w:rPr>
          <w:rFonts w:ascii="Yu Mincho" w:eastAsia="Yu Mincho" w:hAnsi="微軟正黑體" w:cs="新細明體" w:hint="eastAsia"/>
          <w:color w:val="auto"/>
          <w:sz w:val="23"/>
          <w:szCs w:val="23"/>
          <w:lang w:eastAsia="ja-JP"/>
        </w:rPr>
        <w:t>（TIMTOS）</w:t>
      </w:r>
      <w:r w:rsidR="00B503C4">
        <w:rPr>
          <w:rFonts w:ascii="Yu Mincho" w:eastAsia="Yu Mincho" w:hAnsi="微軟正黑體" w:cs="新細明體" w:hint="eastAsia"/>
          <w:color w:val="auto"/>
          <w:sz w:val="23"/>
          <w:szCs w:val="23"/>
          <w:lang w:eastAsia="ja-JP"/>
        </w:rPr>
        <w:t>と「台湾国際工作機械展」</w:t>
      </w:r>
      <w:r>
        <w:rPr>
          <w:rFonts w:ascii="Yu Mincho" w:eastAsia="Yu Mincho" w:hAnsi="微軟正黑體" w:cs="新細明體" w:hint="eastAsia"/>
          <w:color w:val="auto"/>
          <w:sz w:val="23"/>
          <w:szCs w:val="23"/>
          <w:lang w:eastAsia="ja-JP"/>
        </w:rPr>
        <w:t>（TMTS</w:t>
      </w:r>
      <w:r>
        <w:rPr>
          <w:rFonts w:ascii="Yu Mincho" w:eastAsia="Yu Mincho" w:hAnsi="微軟正黑體" w:cs="新細明體"/>
          <w:color w:val="auto"/>
          <w:sz w:val="23"/>
          <w:szCs w:val="23"/>
          <w:lang w:eastAsia="ja-JP"/>
        </w:rPr>
        <w:t>）</w:t>
      </w:r>
      <w:r w:rsidR="00B503C4">
        <w:rPr>
          <w:rFonts w:ascii="Yu Mincho" w:eastAsia="Yu Mincho" w:hAnsi="微軟正黑體" w:cs="新細明體" w:hint="eastAsia"/>
          <w:color w:val="auto"/>
          <w:sz w:val="23"/>
          <w:szCs w:val="23"/>
          <w:lang w:eastAsia="ja-JP"/>
        </w:rPr>
        <w:t>が</w:t>
      </w:r>
      <w:r w:rsidR="003105CF" w:rsidRPr="000906AE">
        <w:rPr>
          <w:rFonts w:ascii="Yu Mincho" w:eastAsia="Yu Mincho" w:hAnsi="微軟正黑體" w:cs="新細明體" w:hint="eastAsia"/>
          <w:color w:val="auto"/>
          <w:sz w:val="23"/>
          <w:szCs w:val="23"/>
          <w:lang w:eastAsia="ja-JP"/>
        </w:rPr>
        <w:t>2022年に初めて連携</w:t>
      </w:r>
      <w:r w:rsidR="00B503C4">
        <w:rPr>
          <w:rFonts w:ascii="Yu Mincho" w:eastAsia="Yu Mincho" w:hAnsi="微軟正黑體" w:cs="新細明體" w:hint="eastAsia"/>
          <w:color w:val="auto"/>
          <w:sz w:val="23"/>
          <w:szCs w:val="23"/>
          <w:lang w:eastAsia="ja-JP"/>
        </w:rPr>
        <w:t>で</w:t>
      </w:r>
      <w:r w:rsidR="003105CF" w:rsidRPr="000906AE">
        <w:rPr>
          <w:rFonts w:ascii="Yu Mincho" w:eastAsia="Yu Mincho" w:hAnsi="微軟正黑體" w:cs="新細明體" w:hint="eastAsia"/>
          <w:color w:val="auto"/>
          <w:sz w:val="23"/>
          <w:szCs w:val="23"/>
          <w:lang w:eastAsia="ja-JP"/>
        </w:rPr>
        <w:t xml:space="preserve">、2月21日から26日まで台北で開催される。 </w:t>
      </w:r>
      <w:r>
        <w:rPr>
          <w:rFonts w:ascii="Yu Mincho" w:eastAsia="Yu Mincho" w:hAnsi="微軟正黑體" w:cs="新細明體" w:hint="eastAsia"/>
          <w:color w:val="auto"/>
          <w:sz w:val="23"/>
          <w:szCs w:val="23"/>
          <w:lang w:eastAsia="ja-JP"/>
        </w:rPr>
        <w:t>外貿協会（</w:t>
      </w:r>
      <w:r w:rsidR="003105CF" w:rsidRPr="000906AE">
        <w:rPr>
          <w:rFonts w:ascii="Yu Mincho" w:eastAsia="Yu Mincho" w:hAnsi="微軟正黑體" w:cs="新細明體" w:hint="eastAsia"/>
          <w:color w:val="auto"/>
          <w:sz w:val="23"/>
          <w:szCs w:val="23"/>
          <w:lang w:eastAsia="ja-JP"/>
        </w:rPr>
        <w:t>FTA</w:t>
      </w:r>
      <w:r>
        <w:rPr>
          <w:rFonts w:ascii="Yu Mincho" w:eastAsia="Yu Mincho" w:hAnsi="微軟正黑體" w:cs="新細明體" w:hint="eastAsia"/>
          <w:color w:val="auto"/>
          <w:sz w:val="23"/>
          <w:szCs w:val="23"/>
          <w:lang w:eastAsia="ja-JP"/>
        </w:rPr>
        <w:t>）</w:t>
      </w:r>
      <w:r w:rsidR="003105CF" w:rsidRPr="000906AE">
        <w:rPr>
          <w:rFonts w:ascii="Yu Mincho" w:eastAsia="Yu Mincho" w:hAnsi="微軟正黑體" w:cs="新細明體" w:hint="eastAsia"/>
          <w:color w:val="auto"/>
          <w:sz w:val="23"/>
          <w:szCs w:val="23"/>
          <w:lang w:eastAsia="ja-JP"/>
        </w:rPr>
        <w:t>では、これにより</w:t>
      </w:r>
      <w:r w:rsidR="00B503C4">
        <w:rPr>
          <w:rFonts w:ascii="Yu Mincho" w:eastAsia="Yu Mincho" w:hAnsi="微軟正黑體" w:cs="新細明體" w:hint="eastAsia"/>
          <w:color w:val="auto"/>
          <w:sz w:val="23"/>
          <w:szCs w:val="23"/>
          <w:lang w:eastAsia="ja-JP"/>
        </w:rPr>
        <w:t>２</w:t>
      </w:r>
      <w:r w:rsidR="003105CF" w:rsidRPr="000906AE">
        <w:rPr>
          <w:rFonts w:ascii="Yu Mincho" w:eastAsia="Yu Mincho" w:hAnsi="微軟正黑體" w:cs="新細明體" w:hint="eastAsia"/>
          <w:color w:val="auto"/>
          <w:sz w:val="23"/>
          <w:szCs w:val="23"/>
          <w:lang w:eastAsia="ja-JP"/>
        </w:rPr>
        <w:t>倍の効果が生まれると期待している。</w:t>
      </w:r>
    </w:p>
    <w:p w14:paraId="36975EAF" w14:textId="16801A56" w:rsidR="003105CF" w:rsidRPr="000906AE" w:rsidRDefault="00390B99" w:rsidP="00053730">
      <w:pPr>
        <w:pStyle w:val="Default"/>
        <w:spacing w:line="420" w:lineRule="exact"/>
        <w:ind w:firstLineChars="100" w:firstLine="230"/>
        <w:jc w:val="both"/>
        <w:rPr>
          <w:rFonts w:ascii="Yu Mincho" w:eastAsia="Yu Mincho" w:hAnsi="微軟正黑體" w:cs="新細明體"/>
          <w:color w:val="auto"/>
          <w:sz w:val="23"/>
          <w:szCs w:val="23"/>
          <w:lang w:eastAsia="ja-JP"/>
        </w:rPr>
      </w:pPr>
      <w:r>
        <w:rPr>
          <w:rFonts w:ascii="Yu Mincho" w:eastAsia="Yu Mincho" w:hAnsi="微軟正黑體" w:cs="新細明體" w:hint="eastAsia"/>
          <w:color w:val="auto"/>
          <w:sz w:val="23"/>
          <w:szCs w:val="23"/>
          <w:lang w:eastAsia="ja-JP"/>
        </w:rPr>
        <w:t>台湾機械工業会</w:t>
      </w:r>
      <w:r w:rsidR="003105CF" w:rsidRPr="000906AE">
        <w:rPr>
          <w:rFonts w:ascii="Yu Mincho" w:eastAsia="Yu Mincho" w:hAnsi="微軟正黑體" w:cs="新細明體" w:hint="eastAsia"/>
          <w:color w:val="auto"/>
          <w:sz w:val="23"/>
          <w:szCs w:val="23"/>
          <w:lang w:eastAsia="ja-JP"/>
        </w:rPr>
        <w:t>によると、今年は世界の工具産業が回復して需要が高まっており、業界は実際の現場展示会を期待しているという。来年の両展示会では、金属切削機、マシニングセンタ、金属成形機に加えて、さまざまなスマート機</w:t>
      </w:r>
      <w:r w:rsidR="00B503C4">
        <w:rPr>
          <w:rFonts w:ascii="Yu Mincho" w:eastAsia="Yu Mincho" w:hAnsi="微軟正黑體" w:cs="新細明體" w:hint="eastAsia"/>
          <w:color w:val="auto"/>
          <w:sz w:val="23"/>
          <w:szCs w:val="23"/>
          <w:lang w:eastAsia="ja-JP"/>
        </w:rPr>
        <w:t>械が展示される。当</w:t>
      </w:r>
      <w:r w:rsidR="00971307">
        <w:rPr>
          <w:rFonts w:ascii="Yu Mincho" w:eastAsia="Yu Mincho" w:hAnsi="微軟正黑體" w:cs="新細明體" w:hint="eastAsia"/>
          <w:color w:val="auto"/>
          <w:sz w:val="23"/>
          <w:szCs w:val="23"/>
          <w:lang w:eastAsia="ja-JP"/>
        </w:rPr>
        <w:t>工業会</w:t>
      </w:r>
      <w:r w:rsidR="00B503C4">
        <w:rPr>
          <w:rFonts w:ascii="Yu Mincho" w:eastAsia="Yu Mincho" w:hAnsi="微軟正黑體" w:cs="新細明體" w:hint="eastAsia"/>
          <w:color w:val="auto"/>
          <w:sz w:val="23"/>
          <w:szCs w:val="23"/>
          <w:lang w:eastAsia="ja-JP"/>
        </w:rPr>
        <w:t>は</w:t>
      </w:r>
      <w:r w:rsidR="003105CF" w:rsidRPr="000906AE">
        <w:rPr>
          <w:rFonts w:ascii="Yu Mincho" w:eastAsia="Yu Mincho" w:hAnsi="微軟正黑體" w:cs="新細明體" w:hint="eastAsia"/>
          <w:color w:val="auto"/>
          <w:sz w:val="23"/>
          <w:szCs w:val="23"/>
          <w:lang w:eastAsia="ja-JP"/>
        </w:rPr>
        <w:t xml:space="preserve">「TIMTOSとTMTSの提携により、中国におけるスマート機械の研究開発成果の全体像が明らかになり、他の産業の発展をさらに後押しすることになるだろう」と語った。　</w:t>
      </w:r>
    </w:p>
    <w:p w14:paraId="2D396584" w14:textId="19DADB28" w:rsidR="003105CF" w:rsidRPr="000906AE" w:rsidRDefault="003105CF" w:rsidP="00053730">
      <w:pPr>
        <w:pStyle w:val="Default"/>
        <w:spacing w:line="420" w:lineRule="exact"/>
        <w:ind w:firstLineChars="100" w:firstLine="230"/>
        <w:jc w:val="both"/>
        <w:rPr>
          <w:rFonts w:ascii="Yu Mincho" w:eastAsia="Yu Mincho" w:hAnsi="微軟正黑體" w:cs="新細明體"/>
          <w:color w:val="auto"/>
          <w:sz w:val="23"/>
          <w:szCs w:val="23"/>
          <w:lang w:eastAsia="ja-JP"/>
        </w:rPr>
      </w:pPr>
      <w:r w:rsidRPr="000906AE">
        <w:rPr>
          <w:rFonts w:ascii="Yu Mincho" w:eastAsia="Yu Mincho" w:hAnsi="微軟正黑體" w:cs="新細明體" w:hint="eastAsia"/>
          <w:color w:val="auto"/>
          <w:sz w:val="23"/>
          <w:szCs w:val="23"/>
          <w:lang w:eastAsia="ja-JP"/>
        </w:rPr>
        <w:t>台湾の工作機械業界は、来年2つの大きな展示会を合同で開催することで、業界の各方面からリソースと勢いを集め、出展者や来場者へのサービスを向上することが期待されている。</w:t>
      </w:r>
    </w:p>
    <w:p w14:paraId="1A7F0895" w14:textId="77777777" w:rsidR="00390B99" w:rsidRDefault="00390B99" w:rsidP="00390B99">
      <w:pPr>
        <w:pStyle w:val="Default"/>
        <w:spacing w:line="420" w:lineRule="exact"/>
        <w:rPr>
          <w:rFonts w:ascii="Yu Mincho" w:eastAsia="Yu Mincho" w:hAnsi="微軟正黑體" w:cs="新細明體"/>
          <w:color w:val="70AD47"/>
          <w:sz w:val="23"/>
          <w:szCs w:val="23"/>
          <w:lang w:eastAsia="ja-JP"/>
        </w:rPr>
      </w:pPr>
    </w:p>
    <w:p w14:paraId="3A909FC7" w14:textId="62C0D382" w:rsidR="003105CF" w:rsidRPr="000906AE" w:rsidRDefault="003105CF" w:rsidP="00390B99">
      <w:pPr>
        <w:pStyle w:val="Default"/>
        <w:spacing w:line="420" w:lineRule="exact"/>
        <w:rPr>
          <w:rFonts w:ascii="Yu Mincho" w:eastAsia="Yu Mincho" w:hAnsi="微軟正黑體" w:cs="新細明體"/>
          <w:b/>
          <w:bCs/>
          <w:color w:val="0070C0"/>
          <w:lang w:eastAsia="ja-JP"/>
        </w:rPr>
      </w:pPr>
      <w:r w:rsidRPr="000906AE">
        <w:rPr>
          <w:rFonts w:ascii="Yu Mincho" w:eastAsia="Yu Mincho" w:hAnsi="微軟正黑體" w:cs="新細明體" w:hint="eastAsia"/>
          <w:b/>
          <w:bCs/>
          <w:color w:val="0070C0"/>
          <w:lang w:eastAsia="ja-JP"/>
        </w:rPr>
        <w:t>企業のデジタル化　コロナ禍を突破</w:t>
      </w:r>
    </w:p>
    <w:p w14:paraId="7C164F64" w14:textId="594E6850" w:rsidR="003105CF" w:rsidRPr="000906AE" w:rsidRDefault="003105CF" w:rsidP="003105CF">
      <w:pPr>
        <w:pStyle w:val="Default"/>
        <w:spacing w:line="420" w:lineRule="exact"/>
        <w:ind w:firstLineChars="100" w:firstLine="240"/>
        <w:rPr>
          <w:rFonts w:ascii="微軟正黑體" w:eastAsia="MS Mincho" w:hAnsi="微軟正黑體" w:cs="新細明體"/>
          <w:bCs/>
          <w:color w:val="auto"/>
          <w:lang w:eastAsia="ja-JP"/>
        </w:rPr>
      </w:pPr>
      <w:r w:rsidRPr="000906AE">
        <w:rPr>
          <w:rFonts w:ascii="微軟正黑體" w:eastAsia="微軟正黑體" w:hAnsi="微軟正黑體" w:cs="新細明體" w:hint="eastAsia"/>
          <w:bCs/>
          <w:color w:val="auto"/>
          <w:lang w:eastAsia="ja-JP"/>
        </w:rPr>
        <w:t>【</w:t>
      </w:r>
      <w:r w:rsidRPr="000906AE">
        <w:rPr>
          <w:rFonts w:ascii="微軟正黑體" w:eastAsia="微軟正黑體" w:hAnsi="微軟正黑體" w:cs="新細明體"/>
          <w:bCs/>
          <w:color w:val="auto"/>
          <w:lang w:eastAsia="ja-JP"/>
        </w:rPr>
        <w:t xml:space="preserve">2021-09-26 </w:t>
      </w:r>
      <w:r w:rsidRPr="000906AE">
        <w:rPr>
          <w:rFonts w:ascii="微軟正黑體" w:eastAsia="微軟正黑體" w:hAnsi="微軟正黑體" w:cs="新細明體" w:hint="eastAsia"/>
          <w:bCs/>
          <w:color w:val="auto"/>
          <w:lang w:eastAsia="ja-JP"/>
        </w:rPr>
        <w:t>経済日報】</w:t>
      </w:r>
    </w:p>
    <w:p w14:paraId="606D74D0" w14:textId="2B16B072" w:rsidR="003105CF" w:rsidRPr="000906AE" w:rsidRDefault="003105CF" w:rsidP="00053730">
      <w:pPr>
        <w:pStyle w:val="Default"/>
        <w:spacing w:line="420" w:lineRule="exact"/>
        <w:ind w:firstLineChars="100" w:firstLine="220"/>
        <w:jc w:val="both"/>
        <w:rPr>
          <w:rFonts w:ascii="Yu Mincho" w:eastAsia="Yu Mincho" w:hAnsi="微軟正黑體" w:cs="新細明體"/>
          <w:color w:val="auto"/>
          <w:sz w:val="22"/>
          <w:szCs w:val="22"/>
          <w:lang w:eastAsia="ja-JP"/>
        </w:rPr>
      </w:pPr>
      <w:r w:rsidRPr="000906AE">
        <w:rPr>
          <w:rFonts w:ascii="Yu Mincho" w:eastAsia="Yu Mincho" w:hAnsi="微軟正黑體" w:cs="新細明體" w:hint="eastAsia"/>
          <w:color w:val="auto"/>
          <w:sz w:val="22"/>
          <w:szCs w:val="22"/>
          <w:lang w:eastAsia="ja-JP"/>
        </w:rPr>
        <w:t>工業技術国際戦略開発研究所（ITRI</w:t>
      </w:r>
      <w:r w:rsidR="00390B99">
        <w:rPr>
          <w:rFonts w:ascii="Yu Mincho" w:eastAsia="Yu Mincho" w:hAnsi="微軟正黑體" w:cs="新細明體" w:hint="eastAsia"/>
          <w:color w:val="auto"/>
          <w:sz w:val="22"/>
          <w:szCs w:val="22"/>
          <w:lang w:eastAsia="ja-JP"/>
        </w:rPr>
        <w:t>）の</w:t>
      </w:r>
      <w:r w:rsidR="00390B99" w:rsidRPr="00390B99">
        <w:rPr>
          <w:rFonts w:ascii="MS Mincho" w:eastAsia="MS Mincho" w:hAnsi="MS Mincho" w:cs="新細明體" w:hint="eastAsia"/>
          <w:color w:val="auto"/>
          <w:sz w:val="22"/>
          <w:szCs w:val="22"/>
          <w:lang w:eastAsia="ja-JP"/>
        </w:rPr>
        <w:t>熊治</w:t>
      </w:r>
      <w:r w:rsidR="00B503C4" w:rsidRPr="00390B99">
        <w:rPr>
          <w:rFonts w:ascii="MS Mincho" w:eastAsia="MS Mincho" w:hAnsi="MS Mincho" w:cs="新細明體" w:hint="eastAsia"/>
          <w:color w:val="auto"/>
          <w:sz w:val="22"/>
          <w:szCs w:val="22"/>
          <w:lang w:eastAsia="ja-JP"/>
        </w:rPr>
        <w:t>民</w:t>
      </w:r>
      <w:r w:rsidR="00B503C4">
        <w:rPr>
          <w:rFonts w:ascii="Yu Mincho" w:eastAsia="Yu Mincho" w:hAnsi="微軟正黑體" w:cs="新細明體" w:hint="eastAsia"/>
          <w:color w:val="auto"/>
          <w:sz w:val="22"/>
          <w:szCs w:val="22"/>
          <w:lang w:eastAsia="ja-JP"/>
        </w:rPr>
        <w:t>副所長によると、今回の</w:t>
      </w:r>
      <w:r w:rsidR="00390B99">
        <w:rPr>
          <w:rFonts w:ascii="Yu Mincho" w:eastAsia="Yu Mincho" w:hAnsi="微軟正黑體" w:cs="新細明體" w:hint="eastAsia"/>
          <w:color w:val="auto"/>
          <w:sz w:val="22"/>
          <w:szCs w:val="22"/>
          <w:lang w:eastAsia="ja-JP"/>
        </w:rPr>
        <w:t>新型コロナのパンダミック</w:t>
      </w:r>
      <w:r w:rsidR="00B503C4">
        <w:rPr>
          <w:rFonts w:ascii="Yu Mincho" w:eastAsia="Yu Mincho" w:hAnsi="微軟正黑體" w:cs="新細明體" w:hint="eastAsia"/>
          <w:color w:val="auto"/>
          <w:sz w:val="22"/>
          <w:szCs w:val="22"/>
          <w:lang w:eastAsia="ja-JP"/>
        </w:rPr>
        <w:t>は</w:t>
      </w:r>
      <w:r w:rsidRPr="000906AE">
        <w:rPr>
          <w:rFonts w:ascii="Yu Mincho" w:eastAsia="Yu Mincho" w:hAnsi="微軟正黑體" w:cs="新細明體" w:hint="eastAsia"/>
          <w:color w:val="auto"/>
          <w:sz w:val="22"/>
          <w:szCs w:val="22"/>
          <w:lang w:eastAsia="ja-JP"/>
        </w:rPr>
        <w:t>サプライチェーンの途絶、人材不足、市場の縮小と需給の不均衡、国をまたいだ事業活動の中断、物流・輸</w:t>
      </w:r>
      <w:r w:rsidR="00B503C4">
        <w:rPr>
          <w:rFonts w:ascii="Yu Mincho" w:eastAsia="Yu Mincho" w:hAnsi="微軟正黑體" w:cs="新細明體" w:hint="eastAsia"/>
          <w:color w:val="auto"/>
          <w:sz w:val="22"/>
          <w:szCs w:val="22"/>
          <w:lang w:eastAsia="ja-JP"/>
        </w:rPr>
        <w:t>送能力の制限など、業界のさまざまな側面に深刻な影響を与えており</w:t>
      </w:r>
      <w:r w:rsidRPr="000906AE">
        <w:rPr>
          <w:rFonts w:ascii="Yu Mincho" w:eastAsia="Yu Mincho" w:hAnsi="微軟正黑體" w:cs="新細明體" w:hint="eastAsia"/>
          <w:color w:val="auto"/>
          <w:sz w:val="22"/>
          <w:szCs w:val="22"/>
          <w:lang w:eastAsia="ja-JP"/>
        </w:rPr>
        <w:t>「不確実性が業界のニューノーマルになっていことが明るみになった」という。</w:t>
      </w:r>
    </w:p>
    <w:p w14:paraId="1DC67B23" w14:textId="0EDA99B1" w:rsidR="003105CF" w:rsidRPr="000906AE" w:rsidRDefault="003105CF" w:rsidP="00053730">
      <w:pPr>
        <w:pStyle w:val="Default"/>
        <w:spacing w:line="420" w:lineRule="exact"/>
        <w:ind w:firstLineChars="100" w:firstLine="220"/>
        <w:jc w:val="both"/>
        <w:rPr>
          <w:rFonts w:ascii="Yu Mincho" w:eastAsia="Yu Mincho" w:hAnsi="微軟正黑體" w:cs="新細明體"/>
          <w:color w:val="auto"/>
          <w:sz w:val="22"/>
          <w:szCs w:val="22"/>
          <w:lang w:eastAsia="ja-JP"/>
        </w:rPr>
      </w:pPr>
      <w:r w:rsidRPr="000906AE">
        <w:rPr>
          <w:rFonts w:ascii="Yu Mincho" w:eastAsia="Yu Mincho" w:hAnsi="微軟正黑體" w:cs="新細明體" w:hint="eastAsia"/>
          <w:color w:val="auto"/>
          <w:sz w:val="22"/>
          <w:szCs w:val="22"/>
          <w:lang w:eastAsia="ja-JP"/>
        </w:rPr>
        <w:t>世界的なサプライチェーンの再編や二次生産拠点の設立が進む中、デジタル化の導入は生産ラインの効率化や品質の向上だけではなく、適応能力力や強さを構築するための最適なソリューションでもある。</w:t>
      </w:r>
    </w:p>
    <w:p w14:paraId="7346DDD6" w14:textId="1BFE2C21" w:rsidR="003105CF" w:rsidRPr="000906AE" w:rsidRDefault="003D0B9E" w:rsidP="00B503C4">
      <w:pPr>
        <w:pStyle w:val="Default"/>
        <w:spacing w:line="420" w:lineRule="exact"/>
        <w:ind w:firstLineChars="100" w:firstLine="220"/>
        <w:jc w:val="both"/>
        <w:rPr>
          <w:rFonts w:ascii="Yu Mincho" w:eastAsia="Yu Mincho" w:hAnsi="MS Mincho" w:cs="MS PGothic"/>
          <w:color w:val="auto"/>
          <w:sz w:val="22"/>
          <w:szCs w:val="22"/>
          <w:lang w:eastAsia="ja-JP"/>
        </w:rPr>
      </w:pPr>
      <w:r w:rsidRPr="000906AE">
        <w:rPr>
          <w:rFonts w:ascii="Yu Mincho" w:eastAsia="Yu Mincho" w:hAnsi="MS Mincho" w:cs="MS PGothic" w:hint="eastAsia"/>
          <w:color w:val="auto"/>
          <w:sz w:val="22"/>
          <w:szCs w:val="22"/>
          <w:lang w:eastAsia="ja-JP"/>
        </w:rPr>
        <w:t>ITRI IEKコンサルティングでは、これは大きく分けて4つの方法で実現できると考えている。まず、「スマート化」、スマート技術を使って専門的経験を補完し、迅速かつ正確なプロセスを、また情報セキュリティを確保する。</w:t>
      </w:r>
      <w:r w:rsidR="00B503C4">
        <w:rPr>
          <w:rFonts w:ascii="Yu Mincho" w:eastAsia="Yu Mincho" w:hAnsi="MS Mincho" w:cs="MS PGothic" w:hint="eastAsia"/>
          <w:color w:val="auto"/>
          <w:sz w:val="22"/>
          <w:szCs w:val="22"/>
          <w:lang w:eastAsia="ja-JP"/>
        </w:rPr>
        <w:t>２つ目は「ゼロタッチ・プリベンション」</w:t>
      </w:r>
      <w:r w:rsidRPr="000906AE">
        <w:rPr>
          <w:rFonts w:ascii="Yu Mincho" w:eastAsia="Yu Mincho" w:hAnsi="MS Mincho" w:cs="MS PGothic" w:hint="eastAsia"/>
          <w:color w:val="auto"/>
          <w:sz w:val="22"/>
          <w:szCs w:val="22"/>
          <w:lang w:eastAsia="ja-JP"/>
        </w:rPr>
        <w:t xml:space="preserve">、自動化や知能ロボットを使ってゼロタッチの環境を作り、現場の人員に取って代わる。 </w:t>
      </w:r>
      <w:r w:rsidR="00B503C4">
        <w:rPr>
          <w:rFonts w:ascii="Yu Mincho" w:eastAsia="Yu Mincho" w:hAnsi="MS Mincho" w:cs="MS PGothic" w:hint="eastAsia"/>
          <w:color w:val="auto"/>
          <w:sz w:val="22"/>
          <w:szCs w:val="22"/>
          <w:lang w:eastAsia="ja-JP"/>
        </w:rPr>
        <w:t>３つ目は「連続的運営」</w:t>
      </w:r>
      <w:r w:rsidRPr="000906AE">
        <w:rPr>
          <w:rFonts w:ascii="Yu Mincho" w:eastAsia="Yu Mincho" w:hAnsi="MS Mincho" w:cs="MS PGothic" w:hint="eastAsia"/>
          <w:color w:val="auto"/>
          <w:sz w:val="22"/>
          <w:szCs w:val="22"/>
          <w:lang w:eastAsia="ja-JP"/>
        </w:rPr>
        <w:t>、デジタル技術や</w:t>
      </w:r>
      <w:r w:rsidR="00B503C4">
        <w:rPr>
          <w:rFonts w:ascii="Yu Mincho" w:eastAsia="Yu Mincho" w:hAnsi="MS Mincho" w:cs="MS PGothic" w:hint="eastAsia"/>
          <w:color w:val="auto"/>
          <w:sz w:val="22"/>
          <w:szCs w:val="22"/>
          <w:lang w:eastAsia="ja-JP"/>
        </w:rPr>
        <w:t>３Ｄ</w:t>
      </w:r>
      <w:r w:rsidRPr="000906AE">
        <w:rPr>
          <w:rFonts w:ascii="Yu Mincho" w:eastAsia="Yu Mincho" w:hAnsi="MS Mincho" w:cs="MS PGothic" w:hint="eastAsia"/>
          <w:color w:val="auto"/>
          <w:sz w:val="22"/>
          <w:szCs w:val="22"/>
          <w:lang w:eastAsia="ja-JP"/>
        </w:rPr>
        <w:t>プリンターを使って距離を克服し、生産、機械、サービスが途切れないようにする。最後に</w:t>
      </w:r>
      <w:r w:rsidR="00B503C4">
        <w:rPr>
          <w:rFonts w:ascii="Yu Mincho" w:eastAsia="Yu Mincho" w:hAnsi="MS Mincho" w:cs="MS PGothic" w:hint="eastAsia"/>
          <w:color w:val="auto"/>
          <w:sz w:val="22"/>
          <w:szCs w:val="22"/>
          <w:lang w:eastAsia="ja-JP"/>
        </w:rPr>
        <w:t>「分散型製造」とは顧客のニーズをローカルにサポートするために</w:t>
      </w:r>
      <w:r w:rsidRPr="000906AE">
        <w:rPr>
          <w:rFonts w:ascii="Yu Mincho" w:eastAsia="Yu Mincho" w:hAnsi="MS Mincho" w:cs="MS PGothic" w:hint="eastAsia"/>
          <w:color w:val="auto"/>
          <w:sz w:val="22"/>
          <w:szCs w:val="22"/>
          <w:lang w:eastAsia="ja-JP"/>
        </w:rPr>
        <w:t>フルタイで、全地域に、完全に接続された生産とスケジューリングを</w:t>
      </w:r>
      <w:r w:rsidR="00B503C4">
        <w:rPr>
          <w:rFonts w:ascii="Yu Mincho" w:eastAsia="Yu Mincho" w:hAnsi="MS Mincho" w:cs="MS PGothic" w:hint="eastAsia"/>
          <w:color w:val="auto"/>
          <w:sz w:val="22"/>
          <w:szCs w:val="22"/>
          <w:lang w:eastAsia="ja-JP"/>
        </w:rPr>
        <w:t>構築し</w:t>
      </w:r>
      <w:r w:rsidRPr="000906AE">
        <w:rPr>
          <w:rFonts w:ascii="Yu Mincho" w:eastAsia="Yu Mincho" w:hAnsi="MS Mincho" w:cs="MS PGothic" w:hint="eastAsia"/>
          <w:color w:val="auto"/>
          <w:sz w:val="22"/>
          <w:szCs w:val="22"/>
          <w:lang w:eastAsia="ja-JP"/>
        </w:rPr>
        <w:t>顧客のニーズをサポートする。台湾工作機械業者は顧客のニーズに従ってモジュールとパーツを現地生産に移行、現地での技術サポートと分散型製造で衝撃を最小限に抑えたい。</w:t>
      </w:r>
    </w:p>
    <w:p w14:paraId="2E467B31" w14:textId="348B82C2" w:rsidR="003D0B9E" w:rsidRPr="000906AE" w:rsidRDefault="003D0B9E" w:rsidP="00053730">
      <w:pPr>
        <w:pStyle w:val="Default"/>
        <w:spacing w:line="420" w:lineRule="exact"/>
        <w:ind w:firstLineChars="100" w:firstLine="220"/>
        <w:jc w:val="both"/>
        <w:rPr>
          <w:rFonts w:ascii="Yu Mincho" w:eastAsia="Yu Mincho" w:hAnsi="MS Mincho" w:cs="MS PGothic"/>
          <w:color w:val="auto"/>
          <w:sz w:val="22"/>
          <w:szCs w:val="22"/>
          <w:lang w:eastAsia="ja-JP"/>
        </w:rPr>
      </w:pPr>
      <w:r w:rsidRPr="000906AE">
        <w:rPr>
          <w:rFonts w:ascii="Yu Mincho" w:eastAsia="Yu Mincho" w:hAnsi="微軟正黑體" w:cs="新細明體" w:hint="eastAsia"/>
          <w:color w:val="auto"/>
          <w:sz w:val="22"/>
          <w:szCs w:val="22"/>
          <w:lang w:eastAsia="ja-JP"/>
        </w:rPr>
        <w:t>また、IEKコンサルティングでは、デジタルトランスフォーメーション重点は、ただの「デジタル」ではなく、工具のデジタル化のほか、領域を超えて統合した新しい製品やサービスを開発したり、ビジネスモデルを構築して企業の競争力を高める「トランスフォーメーション」であると指摘する。</w:t>
      </w:r>
    </w:p>
    <w:sectPr w:rsidR="003D0B9E" w:rsidRPr="000906AE"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AA7A" w14:textId="77777777" w:rsidR="00BA673C" w:rsidRDefault="00BA673C" w:rsidP="00DF5117">
      <w:r>
        <w:separator/>
      </w:r>
    </w:p>
  </w:endnote>
  <w:endnote w:type="continuationSeparator" w:id="0">
    <w:p w14:paraId="3D5DA42C" w14:textId="77777777" w:rsidR="00BA673C" w:rsidRDefault="00BA673C"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altName w:val="MS"/>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62C8BA4F" w:rsidR="0020604D" w:rsidRDefault="0020604D" w:rsidP="005A7BF2">
        <w:pPr>
          <w:pStyle w:val="a6"/>
          <w:spacing w:beforeLines="50" w:before="120"/>
          <w:jc w:val="center"/>
        </w:pPr>
        <w:r>
          <w:fldChar w:fldCharType="begin"/>
        </w:r>
        <w:r>
          <w:instrText>PAGE   \* MERGEFORMAT</w:instrText>
        </w:r>
        <w:r>
          <w:fldChar w:fldCharType="separate"/>
        </w:r>
        <w:r w:rsidR="00647FDB" w:rsidRPr="00647FDB">
          <w:rPr>
            <w:noProof/>
            <w:lang w:val="zh-TW"/>
          </w:rPr>
          <w:t>4</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70DE" w14:textId="77777777" w:rsidR="00BA673C" w:rsidRDefault="00BA673C" w:rsidP="00DF5117">
      <w:r>
        <w:separator/>
      </w:r>
    </w:p>
  </w:footnote>
  <w:footnote w:type="continuationSeparator" w:id="0">
    <w:p w14:paraId="3EFCA577" w14:textId="77777777" w:rsidR="00BA673C" w:rsidRDefault="00BA673C"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7E47C8D"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D86FCE">
      <w:rPr>
        <w:rFonts w:ascii="Yu Mincho" w:eastAsia="Yu Mincho" w:hAnsi="Yu Mincho" w:hint="eastAsia"/>
        <w:kern w:val="0"/>
        <w:sz w:val="20"/>
        <w:szCs w:val="20"/>
        <w:lang w:val="x-none"/>
      </w:rPr>
      <w:t>44</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2707B"/>
    <w:rsid w:val="000349AC"/>
    <w:rsid w:val="00035148"/>
    <w:rsid w:val="00043124"/>
    <w:rsid w:val="000436C6"/>
    <w:rsid w:val="00044A54"/>
    <w:rsid w:val="00047CE2"/>
    <w:rsid w:val="0005267E"/>
    <w:rsid w:val="00053730"/>
    <w:rsid w:val="000553B8"/>
    <w:rsid w:val="00060ABD"/>
    <w:rsid w:val="000614E4"/>
    <w:rsid w:val="00062501"/>
    <w:rsid w:val="0006414E"/>
    <w:rsid w:val="000703A1"/>
    <w:rsid w:val="00071C15"/>
    <w:rsid w:val="000739D6"/>
    <w:rsid w:val="000749CD"/>
    <w:rsid w:val="0007789E"/>
    <w:rsid w:val="00081377"/>
    <w:rsid w:val="00081F03"/>
    <w:rsid w:val="000906AE"/>
    <w:rsid w:val="00091237"/>
    <w:rsid w:val="000A1A22"/>
    <w:rsid w:val="000A2DD5"/>
    <w:rsid w:val="000A5EC2"/>
    <w:rsid w:val="000A7E1F"/>
    <w:rsid w:val="000B4D56"/>
    <w:rsid w:val="000B4EDD"/>
    <w:rsid w:val="000B6184"/>
    <w:rsid w:val="000C01CE"/>
    <w:rsid w:val="000C0D4E"/>
    <w:rsid w:val="000C0D71"/>
    <w:rsid w:val="000C1F41"/>
    <w:rsid w:val="000C623D"/>
    <w:rsid w:val="000D41D2"/>
    <w:rsid w:val="000D6186"/>
    <w:rsid w:val="000E1260"/>
    <w:rsid w:val="000E4465"/>
    <w:rsid w:val="000E6D1E"/>
    <w:rsid w:val="000F3C21"/>
    <w:rsid w:val="000F429A"/>
    <w:rsid w:val="000F451B"/>
    <w:rsid w:val="001021D6"/>
    <w:rsid w:val="001021EB"/>
    <w:rsid w:val="00103A57"/>
    <w:rsid w:val="00105A31"/>
    <w:rsid w:val="001107DD"/>
    <w:rsid w:val="00110AAC"/>
    <w:rsid w:val="00110FE6"/>
    <w:rsid w:val="00112073"/>
    <w:rsid w:val="001129B5"/>
    <w:rsid w:val="00113D21"/>
    <w:rsid w:val="001166B6"/>
    <w:rsid w:val="001172E3"/>
    <w:rsid w:val="001230EB"/>
    <w:rsid w:val="00123CD0"/>
    <w:rsid w:val="001271C9"/>
    <w:rsid w:val="00132B7F"/>
    <w:rsid w:val="00134560"/>
    <w:rsid w:val="00136FAE"/>
    <w:rsid w:val="001377A0"/>
    <w:rsid w:val="00140573"/>
    <w:rsid w:val="00142FF7"/>
    <w:rsid w:val="00145A55"/>
    <w:rsid w:val="00145DAB"/>
    <w:rsid w:val="00151840"/>
    <w:rsid w:val="001523A7"/>
    <w:rsid w:val="00156CBC"/>
    <w:rsid w:val="001606CC"/>
    <w:rsid w:val="00161197"/>
    <w:rsid w:val="00166462"/>
    <w:rsid w:val="00166BA5"/>
    <w:rsid w:val="00180341"/>
    <w:rsid w:val="001806C6"/>
    <w:rsid w:val="001815F1"/>
    <w:rsid w:val="0018231A"/>
    <w:rsid w:val="001834E4"/>
    <w:rsid w:val="0018442F"/>
    <w:rsid w:val="00190047"/>
    <w:rsid w:val="00190CD8"/>
    <w:rsid w:val="00193D1D"/>
    <w:rsid w:val="001942B9"/>
    <w:rsid w:val="001948C7"/>
    <w:rsid w:val="001A21A0"/>
    <w:rsid w:val="001B021F"/>
    <w:rsid w:val="001B4E09"/>
    <w:rsid w:val="001B5B81"/>
    <w:rsid w:val="001B6550"/>
    <w:rsid w:val="001C105B"/>
    <w:rsid w:val="001C3F4C"/>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80B9A"/>
    <w:rsid w:val="00280F0D"/>
    <w:rsid w:val="00281916"/>
    <w:rsid w:val="0028531A"/>
    <w:rsid w:val="00285988"/>
    <w:rsid w:val="00293A4A"/>
    <w:rsid w:val="0029436A"/>
    <w:rsid w:val="00295CA9"/>
    <w:rsid w:val="00296B01"/>
    <w:rsid w:val="00296C74"/>
    <w:rsid w:val="00297A71"/>
    <w:rsid w:val="002A50D2"/>
    <w:rsid w:val="002A5D29"/>
    <w:rsid w:val="002A5EE0"/>
    <w:rsid w:val="002B09B9"/>
    <w:rsid w:val="002B3253"/>
    <w:rsid w:val="002C0B26"/>
    <w:rsid w:val="002C1DFA"/>
    <w:rsid w:val="002C2269"/>
    <w:rsid w:val="002C40FE"/>
    <w:rsid w:val="002C7862"/>
    <w:rsid w:val="002D1035"/>
    <w:rsid w:val="002D6106"/>
    <w:rsid w:val="002D7A48"/>
    <w:rsid w:val="002E267B"/>
    <w:rsid w:val="002E38BD"/>
    <w:rsid w:val="002E6942"/>
    <w:rsid w:val="002E69CC"/>
    <w:rsid w:val="002E74C9"/>
    <w:rsid w:val="002E7D37"/>
    <w:rsid w:val="002F4478"/>
    <w:rsid w:val="002F4E2A"/>
    <w:rsid w:val="002F647E"/>
    <w:rsid w:val="0030454B"/>
    <w:rsid w:val="00304FD1"/>
    <w:rsid w:val="003105CF"/>
    <w:rsid w:val="00310BE5"/>
    <w:rsid w:val="003116D4"/>
    <w:rsid w:val="003119AB"/>
    <w:rsid w:val="00316292"/>
    <w:rsid w:val="00320418"/>
    <w:rsid w:val="0032454F"/>
    <w:rsid w:val="003300C8"/>
    <w:rsid w:val="00332E1B"/>
    <w:rsid w:val="003355D6"/>
    <w:rsid w:val="003358D0"/>
    <w:rsid w:val="00336E30"/>
    <w:rsid w:val="00342343"/>
    <w:rsid w:val="0034353D"/>
    <w:rsid w:val="00345C63"/>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B99"/>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0B9E"/>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87D96"/>
    <w:rsid w:val="00493E24"/>
    <w:rsid w:val="00493E4E"/>
    <w:rsid w:val="004A1159"/>
    <w:rsid w:val="004A675F"/>
    <w:rsid w:val="004B1D88"/>
    <w:rsid w:val="004B2DA9"/>
    <w:rsid w:val="004B4250"/>
    <w:rsid w:val="004C0A02"/>
    <w:rsid w:val="004C4119"/>
    <w:rsid w:val="004C63C8"/>
    <w:rsid w:val="004D0862"/>
    <w:rsid w:val="004D4D14"/>
    <w:rsid w:val="004D4F9F"/>
    <w:rsid w:val="004D5EBE"/>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267D6"/>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81970"/>
    <w:rsid w:val="00583DA2"/>
    <w:rsid w:val="0059720C"/>
    <w:rsid w:val="005A0CB9"/>
    <w:rsid w:val="005A2472"/>
    <w:rsid w:val="005A35FD"/>
    <w:rsid w:val="005A5237"/>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6481"/>
    <w:rsid w:val="00600268"/>
    <w:rsid w:val="006021F1"/>
    <w:rsid w:val="00602253"/>
    <w:rsid w:val="006025BD"/>
    <w:rsid w:val="0061243F"/>
    <w:rsid w:val="00623FF1"/>
    <w:rsid w:val="006247E0"/>
    <w:rsid w:val="0062581F"/>
    <w:rsid w:val="00626878"/>
    <w:rsid w:val="00644D51"/>
    <w:rsid w:val="0064658C"/>
    <w:rsid w:val="00646D60"/>
    <w:rsid w:val="00647FDB"/>
    <w:rsid w:val="006519A8"/>
    <w:rsid w:val="00653A1E"/>
    <w:rsid w:val="0065578B"/>
    <w:rsid w:val="00655B43"/>
    <w:rsid w:val="00673839"/>
    <w:rsid w:val="00675A4D"/>
    <w:rsid w:val="00676473"/>
    <w:rsid w:val="00676750"/>
    <w:rsid w:val="00683DA5"/>
    <w:rsid w:val="00685A07"/>
    <w:rsid w:val="00687FFA"/>
    <w:rsid w:val="00691038"/>
    <w:rsid w:val="00694BF4"/>
    <w:rsid w:val="0069564F"/>
    <w:rsid w:val="00695915"/>
    <w:rsid w:val="00696393"/>
    <w:rsid w:val="00696C07"/>
    <w:rsid w:val="00696DC0"/>
    <w:rsid w:val="006A15E0"/>
    <w:rsid w:val="006A45A2"/>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13CE"/>
    <w:rsid w:val="006E474E"/>
    <w:rsid w:val="006F2C37"/>
    <w:rsid w:val="006F4207"/>
    <w:rsid w:val="006F5B1D"/>
    <w:rsid w:val="00705BA2"/>
    <w:rsid w:val="00706D35"/>
    <w:rsid w:val="00707B2A"/>
    <w:rsid w:val="00710184"/>
    <w:rsid w:val="007117C9"/>
    <w:rsid w:val="00711BC3"/>
    <w:rsid w:val="007132DD"/>
    <w:rsid w:val="0071501C"/>
    <w:rsid w:val="00721F97"/>
    <w:rsid w:val="0073149C"/>
    <w:rsid w:val="00733A00"/>
    <w:rsid w:val="00734136"/>
    <w:rsid w:val="0074005B"/>
    <w:rsid w:val="00743C3A"/>
    <w:rsid w:val="007440CE"/>
    <w:rsid w:val="00755280"/>
    <w:rsid w:val="00756941"/>
    <w:rsid w:val="007616A6"/>
    <w:rsid w:val="00764806"/>
    <w:rsid w:val="00765AF8"/>
    <w:rsid w:val="007665DA"/>
    <w:rsid w:val="00772B40"/>
    <w:rsid w:val="00775F6C"/>
    <w:rsid w:val="00777E44"/>
    <w:rsid w:val="00780E3B"/>
    <w:rsid w:val="00782732"/>
    <w:rsid w:val="00790768"/>
    <w:rsid w:val="0079264C"/>
    <w:rsid w:val="007A4EF0"/>
    <w:rsid w:val="007A5CA1"/>
    <w:rsid w:val="007A6075"/>
    <w:rsid w:val="007B02D6"/>
    <w:rsid w:val="007B0881"/>
    <w:rsid w:val="007B1F40"/>
    <w:rsid w:val="007B2D9F"/>
    <w:rsid w:val="007B379F"/>
    <w:rsid w:val="007B4AA9"/>
    <w:rsid w:val="007B4F8F"/>
    <w:rsid w:val="007B569D"/>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6E4F"/>
    <w:rsid w:val="0084048E"/>
    <w:rsid w:val="008441A7"/>
    <w:rsid w:val="008449F5"/>
    <w:rsid w:val="00847E97"/>
    <w:rsid w:val="00850504"/>
    <w:rsid w:val="00856A1E"/>
    <w:rsid w:val="00860151"/>
    <w:rsid w:val="00860E24"/>
    <w:rsid w:val="00862A18"/>
    <w:rsid w:val="00863037"/>
    <w:rsid w:val="00864DDE"/>
    <w:rsid w:val="00866A4B"/>
    <w:rsid w:val="008702D9"/>
    <w:rsid w:val="00872874"/>
    <w:rsid w:val="00880092"/>
    <w:rsid w:val="008856BD"/>
    <w:rsid w:val="00885A0B"/>
    <w:rsid w:val="008A417B"/>
    <w:rsid w:val="008A6032"/>
    <w:rsid w:val="008B12B0"/>
    <w:rsid w:val="008B2BDF"/>
    <w:rsid w:val="008B7678"/>
    <w:rsid w:val="008B7683"/>
    <w:rsid w:val="008C540D"/>
    <w:rsid w:val="008C6228"/>
    <w:rsid w:val="008C6BF2"/>
    <w:rsid w:val="008D0067"/>
    <w:rsid w:val="008D1B21"/>
    <w:rsid w:val="008D3561"/>
    <w:rsid w:val="008D4F36"/>
    <w:rsid w:val="008D770F"/>
    <w:rsid w:val="008E02C4"/>
    <w:rsid w:val="008E2CC8"/>
    <w:rsid w:val="008E3CCB"/>
    <w:rsid w:val="008E4814"/>
    <w:rsid w:val="008E620B"/>
    <w:rsid w:val="008E67F3"/>
    <w:rsid w:val="008F27CF"/>
    <w:rsid w:val="008F5392"/>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27CC"/>
    <w:rsid w:val="00946C5A"/>
    <w:rsid w:val="009473A8"/>
    <w:rsid w:val="00950596"/>
    <w:rsid w:val="009563B7"/>
    <w:rsid w:val="0096014A"/>
    <w:rsid w:val="00961EA8"/>
    <w:rsid w:val="00965E89"/>
    <w:rsid w:val="009672EE"/>
    <w:rsid w:val="00971307"/>
    <w:rsid w:val="009719CA"/>
    <w:rsid w:val="0097295E"/>
    <w:rsid w:val="00972F7F"/>
    <w:rsid w:val="009737FE"/>
    <w:rsid w:val="009745CF"/>
    <w:rsid w:val="009776A2"/>
    <w:rsid w:val="009845F4"/>
    <w:rsid w:val="00991D06"/>
    <w:rsid w:val="00993DCE"/>
    <w:rsid w:val="009A0748"/>
    <w:rsid w:val="009A45E2"/>
    <w:rsid w:val="009B1028"/>
    <w:rsid w:val="009B4264"/>
    <w:rsid w:val="009B5F12"/>
    <w:rsid w:val="009C2052"/>
    <w:rsid w:val="009C7560"/>
    <w:rsid w:val="009D2B5E"/>
    <w:rsid w:val="009D5F23"/>
    <w:rsid w:val="009E2DF1"/>
    <w:rsid w:val="009E4F19"/>
    <w:rsid w:val="009E5501"/>
    <w:rsid w:val="009E7342"/>
    <w:rsid w:val="009F13A8"/>
    <w:rsid w:val="00A0074C"/>
    <w:rsid w:val="00A017D6"/>
    <w:rsid w:val="00A04D27"/>
    <w:rsid w:val="00A057D1"/>
    <w:rsid w:val="00A06920"/>
    <w:rsid w:val="00A10257"/>
    <w:rsid w:val="00A11472"/>
    <w:rsid w:val="00A156C4"/>
    <w:rsid w:val="00A17D0E"/>
    <w:rsid w:val="00A17E94"/>
    <w:rsid w:val="00A23D91"/>
    <w:rsid w:val="00A279E8"/>
    <w:rsid w:val="00A47372"/>
    <w:rsid w:val="00A50B68"/>
    <w:rsid w:val="00A54023"/>
    <w:rsid w:val="00A5410C"/>
    <w:rsid w:val="00A60671"/>
    <w:rsid w:val="00A61511"/>
    <w:rsid w:val="00A62186"/>
    <w:rsid w:val="00A64ABF"/>
    <w:rsid w:val="00A656B3"/>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C5FF8"/>
    <w:rsid w:val="00AD2880"/>
    <w:rsid w:val="00AD68F2"/>
    <w:rsid w:val="00AE5F41"/>
    <w:rsid w:val="00AF0026"/>
    <w:rsid w:val="00AF06F5"/>
    <w:rsid w:val="00AF48E9"/>
    <w:rsid w:val="00B011E2"/>
    <w:rsid w:val="00B07D52"/>
    <w:rsid w:val="00B10B90"/>
    <w:rsid w:val="00B145D4"/>
    <w:rsid w:val="00B1541B"/>
    <w:rsid w:val="00B156D2"/>
    <w:rsid w:val="00B17B1E"/>
    <w:rsid w:val="00B23E70"/>
    <w:rsid w:val="00B26CB1"/>
    <w:rsid w:val="00B27A79"/>
    <w:rsid w:val="00B34BD6"/>
    <w:rsid w:val="00B3631C"/>
    <w:rsid w:val="00B40F89"/>
    <w:rsid w:val="00B503C4"/>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191F"/>
    <w:rsid w:val="00BA2028"/>
    <w:rsid w:val="00BA33B9"/>
    <w:rsid w:val="00BA5894"/>
    <w:rsid w:val="00BA6290"/>
    <w:rsid w:val="00BA673C"/>
    <w:rsid w:val="00BA78D1"/>
    <w:rsid w:val="00BB11C0"/>
    <w:rsid w:val="00BB1309"/>
    <w:rsid w:val="00BB2432"/>
    <w:rsid w:val="00BC2CF8"/>
    <w:rsid w:val="00BC2F6C"/>
    <w:rsid w:val="00BD2E96"/>
    <w:rsid w:val="00BD6533"/>
    <w:rsid w:val="00BD760D"/>
    <w:rsid w:val="00BE1C9A"/>
    <w:rsid w:val="00BE556F"/>
    <w:rsid w:val="00BE56BB"/>
    <w:rsid w:val="00BE7F29"/>
    <w:rsid w:val="00BF5785"/>
    <w:rsid w:val="00BF79F5"/>
    <w:rsid w:val="00C026CD"/>
    <w:rsid w:val="00C02BF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27299"/>
    <w:rsid w:val="00D31E20"/>
    <w:rsid w:val="00D329E5"/>
    <w:rsid w:val="00D32EDF"/>
    <w:rsid w:val="00D33CB9"/>
    <w:rsid w:val="00D37024"/>
    <w:rsid w:val="00D37C4B"/>
    <w:rsid w:val="00D37D65"/>
    <w:rsid w:val="00D418D9"/>
    <w:rsid w:val="00D4264D"/>
    <w:rsid w:val="00D447F1"/>
    <w:rsid w:val="00D46696"/>
    <w:rsid w:val="00D60351"/>
    <w:rsid w:val="00D61638"/>
    <w:rsid w:val="00D63534"/>
    <w:rsid w:val="00D67FB0"/>
    <w:rsid w:val="00D77D0D"/>
    <w:rsid w:val="00D83016"/>
    <w:rsid w:val="00D86FCE"/>
    <w:rsid w:val="00D87893"/>
    <w:rsid w:val="00D90880"/>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3CB8"/>
    <w:rsid w:val="00E35183"/>
    <w:rsid w:val="00E43422"/>
    <w:rsid w:val="00E45A5B"/>
    <w:rsid w:val="00E505BC"/>
    <w:rsid w:val="00E5153F"/>
    <w:rsid w:val="00E534F1"/>
    <w:rsid w:val="00E53F92"/>
    <w:rsid w:val="00E54E81"/>
    <w:rsid w:val="00E57989"/>
    <w:rsid w:val="00E64776"/>
    <w:rsid w:val="00E6793C"/>
    <w:rsid w:val="00E67FAD"/>
    <w:rsid w:val="00E70B5B"/>
    <w:rsid w:val="00E7101D"/>
    <w:rsid w:val="00E71A8B"/>
    <w:rsid w:val="00E722A4"/>
    <w:rsid w:val="00E80D0D"/>
    <w:rsid w:val="00E81B44"/>
    <w:rsid w:val="00E81C42"/>
    <w:rsid w:val="00E82A1C"/>
    <w:rsid w:val="00E842BA"/>
    <w:rsid w:val="00E85397"/>
    <w:rsid w:val="00E85DCF"/>
    <w:rsid w:val="00E925E6"/>
    <w:rsid w:val="00E93F24"/>
    <w:rsid w:val="00EA686B"/>
    <w:rsid w:val="00EB23F4"/>
    <w:rsid w:val="00EB39E0"/>
    <w:rsid w:val="00EB62B6"/>
    <w:rsid w:val="00EB7867"/>
    <w:rsid w:val="00EB7D37"/>
    <w:rsid w:val="00EC37E1"/>
    <w:rsid w:val="00EC380C"/>
    <w:rsid w:val="00EC51B1"/>
    <w:rsid w:val="00EC5E86"/>
    <w:rsid w:val="00ED13E1"/>
    <w:rsid w:val="00ED189E"/>
    <w:rsid w:val="00ED25C7"/>
    <w:rsid w:val="00ED5F52"/>
    <w:rsid w:val="00ED792F"/>
    <w:rsid w:val="00EE31A4"/>
    <w:rsid w:val="00EE6A76"/>
    <w:rsid w:val="00EE715D"/>
    <w:rsid w:val="00F12116"/>
    <w:rsid w:val="00F152BC"/>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447"/>
    <w:rsid w:val="00F62CA7"/>
    <w:rsid w:val="00F66566"/>
    <w:rsid w:val="00F67A55"/>
    <w:rsid w:val="00F72289"/>
    <w:rsid w:val="00F725CD"/>
    <w:rsid w:val="00F74521"/>
    <w:rsid w:val="00F75D86"/>
    <w:rsid w:val="00F772E9"/>
    <w:rsid w:val="00F80F9F"/>
    <w:rsid w:val="00F81B2B"/>
    <w:rsid w:val="00F834A6"/>
    <w:rsid w:val="00F834C2"/>
    <w:rsid w:val="00F85EDD"/>
    <w:rsid w:val="00F8628B"/>
    <w:rsid w:val="00F86BD3"/>
    <w:rsid w:val="00F90278"/>
    <w:rsid w:val="00F9122D"/>
    <w:rsid w:val="00F917DF"/>
    <w:rsid w:val="00F96A62"/>
    <w:rsid w:val="00FA2454"/>
    <w:rsid w:val="00FA7277"/>
    <w:rsid w:val="00FA77E5"/>
    <w:rsid w:val="00FB513A"/>
    <w:rsid w:val="00FB5DD0"/>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3CBAD19-AD59-4B43-ACA0-58CC25F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Microsoft JhengHei"/>
                <a:ea typeface="Microsoft JhengHei"/>
                <a:cs typeface="Microsoft JhengHei"/>
              </a:defRPr>
            </a:pPr>
            <a:r>
              <a:rPr lang="en-US" sz="1200" b="0" i="0" u="none" strike="noStrike" baseline="0">
                <a:solidFill>
                  <a:srgbClr val="000000"/>
                </a:solidFill>
                <a:latin typeface="Microsoft JhengHei"/>
                <a:ea typeface="Microsoft JhengHei"/>
                <a:cs typeface="Microsoft JhengHei"/>
              </a:rPr>
              <a:t>2021年1～6月 台湾工作機械輸出額</a:t>
            </a:r>
          </a:p>
        </c:rich>
      </c:tx>
      <c:layout>
        <c:manualLayout>
          <c:xMode val="edge"/>
          <c:yMode val="edge"/>
          <c:x val="9.0583384091103503E-2"/>
          <c:y val="0"/>
        </c:manualLayout>
      </c:layout>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896191003220279"/>
          <c:y val="0.21965423588223806"/>
          <c:w val="0.80103806228373697"/>
          <c:h val="0.56763285024154597"/>
        </c:manualLayout>
      </c:layout>
      <c:bar3DChart>
        <c:barDir val="col"/>
        <c:grouping val="stacked"/>
        <c:varyColors val="0"/>
        <c:ser>
          <c:idx val="0"/>
          <c:order val="0"/>
          <c:tx>
            <c:strRef>
              <c:f>Sheet1!$B$1</c:f>
              <c:strCache>
                <c:ptCount val="1"/>
                <c:pt idx="0">
                  <c:v>輸出額</c:v>
                </c:pt>
              </c:strCache>
            </c:strRef>
          </c:tx>
          <c:spPr>
            <a:solidFill>
              <a:srgbClr val="FCF305"/>
            </a:solidFill>
            <a:ln w="25400">
              <a:noFill/>
            </a:ln>
          </c:spPr>
          <c:invertIfNegative val="0"/>
          <c:cat>
            <c:strRef>
              <c:f>Sheet1!$A$2:$A$7</c:f>
              <c:strCache>
                <c:ptCount val="6"/>
                <c:pt idx="0">
                  <c:v>1月</c:v>
                </c:pt>
                <c:pt idx="1">
                  <c:v>2月</c:v>
                </c:pt>
                <c:pt idx="2">
                  <c:v>3月</c:v>
                </c:pt>
                <c:pt idx="3">
                  <c:v>4月</c:v>
                </c:pt>
                <c:pt idx="4">
                  <c:v>5月</c:v>
                </c:pt>
                <c:pt idx="5">
                  <c:v>6月</c:v>
                </c:pt>
              </c:strCache>
            </c:strRef>
          </c:cat>
          <c:val>
            <c:numRef>
              <c:f>Sheet1!$B$2:$B$7</c:f>
              <c:numCache>
                <c:formatCode>#,##0</c:formatCode>
                <c:ptCount val="6"/>
                <c:pt idx="0">
                  <c:v>227546</c:v>
                </c:pt>
                <c:pt idx="1">
                  <c:v>145526</c:v>
                </c:pt>
                <c:pt idx="2">
                  <c:v>222545</c:v>
                </c:pt>
                <c:pt idx="3">
                  <c:v>209259</c:v>
                </c:pt>
                <c:pt idx="4">
                  <c:v>244330</c:v>
                </c:pt>
                <c:pt idx="5">
                  <c:v>223666</c:v>
                </c:pt>
              </c:numCache>
            </c:numRef>
          </c:val>
          <c:extLst>
            <c:ext xmlns:c16="http://schemas.microsoft.com/office/drawing/2014/chart" uri="{C3380CC4-5D6E-409C-BE32-E72D297353CC}">
              <c16:uniqueId val="{00000000-4605-264F-BE04-1F0B61352124}"/>
            </c:ext>
          </c:extLst>
        </c:ser>
        <c:dLbls>
          <c:showLegendKey val="0"/>
          <c:showVal val="0"/>
          <c:showCatName val="0"/>
          <c:showSerName val="0"/>
          <c:showPercent val="0"/>
          <c:showBubbleSize val="0"/>
        </c:dLbls>
        <c:gapWidth val="95"/>
        <c:gapDepth val="95"/>
        <c:shape val="cylinder"/>
        <c:axId val="219262976"/>
        <c:axId val="219266432"/>
        <c:axId val="0"/>
      </c:bar3DChart>
      <c:catAx>
        <c:axId val="219262976"/>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a:pPr>
            <a:endParaRPr lang="zh-TW"/>
          </a:p>
        </c:txPr>
        <c:crossAx val="219266432"/>
        <c:crosses val="autoZero"/>
        <c:auto val="1"/>
        <c:lblAlgn val="ctr"/>
        <c:lblOffset val="100"/>
        <c:noMultiLvlLbl val="0"/>
      </c:catAx>
      <c:valAx>
        <c:axId val="219266432"/>
        <c:scaling>
          <c:orientation val="minMax"/>
        </c:scaling>
        <c:delete val="0"/>
        <c:axPos val="l"/>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zh-TW"/>
          </a:p>
        </c:txPr>
        <c:crossAx val="219262976"/>
        <c:crosses val="autoZero"/>
        <c:crossBetween val="between"/>
      </c:valAx>
      <c:dTable>
        <c:showHorzBorder val="1"/>
        <c:showVertBorder val="1"/>
        <c:showOutline val="1"/>
        <c:showKeys val="1"/>
        <c:spPr>
          <a:ln w="3175">
            <a:solidFill>
              <a:srgbClr val="808080"/>
            </a:solidFill>
            <a:prstDash val="solid"/>
          </a:ln>
        </c:spPr>
      </c:dTable>
      <c:spPr>
        <a:no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Microsoft JhengHei"/>
          <a:ea typeface="Microsoft JhengHei"/>
          <a:cs typeface="Microsoft JhengHei"/>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8E5D-0C48-4D5F-B1F7-E4785303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1984</Words>
  <Characters>11315</Characters>
  <Application>Microsoft Office Word</Application>
  <DocSecurity>0</DocSecurity>
  <Lines>94</Lines>
  <Paragraphs>26</Paragraphs>
  <ScaleCrop>false</ScaleCrop>
  <Company>Toshiba</Company>
  <LinksUpToDate>false</LinksUpToDate>
  <CharactersWithSpaces>13273</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2022-02-08T02:53:00Z</dcterms:created>
  <dcterms:modified xsi:type="dcterms:W3CDTF">2022-02-08T02:53:00Z</dcterms:modified>
</cp:coreProperties>
</file>